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theme/themeOverride8.xml" ContentType="application/vnd.openxmlformats-officedocument.themeOverride+xml"/>
  <Override PartName="/word/charts/chart12.xml" ContentType="application/vnd.openxmlformats-officedocument.drawingml.chart+xml"/>
  <Override PartName="/word/theme/themeOverride9.xml" ContentType="application/vnd.openxmlformats-officedocument.themeOverride+xml"/>
  <Override PartName="/word/charts/chart13.xml" ContentType="application/vnd.openxmlformats-officedocument.drawingml.chart+xml"/>
  <Override PartName="/word/theme/themeOverride10.xml" ContentType="application/vnd.openxmlformats-officedocument.themeOverride+xml"/>
  <Override PartName="/word/charts/chart14.xml" ContentType="application/vnd.openxmlformats-officedocument.drawingml.chart+xml"/>
  <Override PartName="/word/theme/themeOverride11.xml" ContentType="application/vnd.openxmlformats-officedocument.themeOverride+xml"/>
  <Override PartName="/word/charts/chart15.xml" ContentType="application/vnd.openxmlformats-officedocument.drawingml.chart+xml"/>
  <Override PartName="/word/theme/themeOverride12.xml" ContentType="application/vnd.openxmlformats-officedocument.themeOverride+xml"/>
  <Override PartName="/word/charts/chart16.xml" ContentType="application/vnd.openxmlformats-officedocument.drawingml.chart+xml"/>
  <Override PartName="/word/theme/themeOverride1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7" w:type="dxa"/>
        <w:tblLayout w:type="fixed"/>
        <w:tblCellMar>
          <w:left w:w="107" w:type="dxa"/>
          <w:right w:w="107" w:type="dxa"/>
        </w:tblCellMar>
        <w:tblLook w:val="0000" w:firstRow="0" w:lastRow="0" w:firstColumn="0" w:lastColumn="0" w:noHBand="0" w:noVBand="0"/>
      </w:tblPr>
      <w:tblGrid>
        <w:gridCol w:w="234"/>
        <w:gridCol w:w="3168"/>
        <w:gridCol w:w="3598"/>
        <w:gridCol w:w="1280"/>
        <w:gridCol w:w="1359"/>
      </w:tblGrid>
      <w:tr w:rsidR="00C42CA6" w:rsidRPr="000A3830" w:rsidTr="00C12E00">
        <w:tc>
          <w:tcPr>
            <w:tcW w:w="9639" w:type="dxa"/>
            <w:gridSpan w:val="5"/>
          </w:tcPr>
          <w:p w:rsidR="00C42CA6" w:rsidRPr="000A3830" w:rsidRDefault="00C42CA6" w:rsidP="000A3830">
            <w:pPr>
              <w:spacing w:after="0" w:line="240" w:lineRule="auto"/>
              <w:ind w:hanging="107"/>
              <w:jc w:val="center"/>
              <w:rPr>
                <w:rFonts w:ascii="Times New Roman" w:hAnsi="Times New Roman" w:cs="Times New Roman"/>
                <w:sz w:val="24"/>
                <w:szCs w:val="24"/>
              </w:rPr>
            </w:pPr>
            <w:r w:rsidRPr="000A3830">
              <w:rPr>
                <w:rFonts w:ascii="Times New Roman" w:hAnsi="Times New Roman" w:cs="Times New Roman"/>
                <w:noProof/>
                <w:sz w:val="24"/>
                <w:szCs w:val="24"/>
                <w:lang w:eastAsia="ru-RU"/>
              </w:rPr>
              <w:drawing>
                <wp:inline distT="0" distB="0" distL="0" distR="0">
                  <wp:extent cx="647700" cy="790575"/>
                  <wp:effectExtent l="0" t="0" r="0" b="9525"/>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tc>
      </w:tr>
      <w:tr w:rsidR="00C42CA6" w:rsidRPr="000A3830" w:rsidTr="00C12E00">
        <w:tc>
          <w:tcPr>
            <w:tcW w:w="9639" w:type="dxa"/>
            <w:gridSpan w:val="5"/>
          </w:tcPr>
          <w:p w:rsidR="00C42CA6" w:rsidRPr="000A3830" w:rsidRDefault="00643717" w:rsidP="000A3830">
            <w:pPr>
              <w:snapToGrid w:val="0"/>
              <w:spacing w:after="0" w:line="240" w:lineRule="auto"/>
              <w:jc w:val="center"/>
              <w:rPr>
                <w:rFonts w:ascii="Times New Roman" w:hAnsi="Times New Roman" w:cs="Times New Roman"/>
                <w:b/>
                <w:sz w:val="40"/>
                <w:szCs w:val="40"/>
              </w:rPr>
            </w:pPr>
            <w:r w:rsidRPr="000A3830">
              <w:rPr>
                <w:rFonts w:ascii="Times New Roman" w:hAnsi="Times New Roman" w:cs="Times New Roman"/>
                <w:b/>
                <w:sz w:val="40"/>
                <w:szCs w:val="40"/>
              </w:rPr>
              <w:t>СОВЕТ ДЕПУТАТОВ</w:t>
            </w:r>
          </w:p>
        </w:tc>
      </w:tr>
      <w:tr w:rsidR="00C42CA6" w:rsidRPr="000A3830" w:rsidTr="00C12E00">
        <w:tc>
          <w:tcPr>
            <w:tcW w:w="9639" w:type="dxa"/>
            <w:gridSpan w:val="5"/>
          </w:tcPr>
          <w:p w:rsidR="00C42CA6" w:rsidRPr="000A3830" w:rsidRDefault="00C42CA6" w:rsidP="000A3830">
            <w:pPr>
              <w:pStyle w:val="1"/>
              <w:tabs>
                <w:tab w:val="left" w:pos="0"/>
              </w:tabs>
              <w:snapToGrid w:val="0"/>
              <w:spacing w:before="0" w:line="240" w:lineRule="auto"/>
              <w:jc w:val="center"/>
              <w:rPr>
                <w:rFonts w:ascii="Times New Roman" w:hAnsi="Times New Roman" w:cs="Times New Roman"/>
                <w:color w:val="auto"/>
                <w:sz w:val="28"/>
                <w:szCs w:val="28"/>
              </w:rPr>
            </w:pPr>
            <w:r w:rsidRPr="000A3830">
              <w:rPr>
                <w:rFonts w:ascii="Times New Roman" w:hAnsi="Times New Roman" w:cs="Times New Roman"/>
                <w:color w:val="auto"/>
                <w:sz w:val="28"/>
                <w:szCs w:val="28"/>
              </w:rPr>
              <w:t>Ар</w:t>
            </w:r>
            <w:r w:rsidR="00755939" w:rsidRPr="000A3830">
              <w:rPr>
                <w:rFonts w:ascii="Times New Roman" w:hAnsi="Times New Roman" w:cs="Times New Roman"/>
                <w:color w:val="auto"/>
                <w:sz w:val="28"/>
                <w:szCs w:val="28"/>
              </w:rPr>
              <w:t>датовского муниципального округа</w:t>
            </w:r>
            <w:r w:rsidRPr="000A3830">
              <w:rPr>
                <w:rFonts w:ascii="Times New Roman" w:hAnsi="Times New Roman" w:cs="Times New Roman"/>
                <w:color w:val="auto"/>
                <w:sz w:val="28"/>
                <w:szCs w:val="28"/>
              </w:rPr>
              <w:t xml:space="preserve"> Нижегородской области</w:t>
            </w:r>
          </w:p>
        </w:tc>
      </w:tr>
      <w:tr w:rsidR="00C42CA6" w:rsidRPr="000A3830" w:rsidTr="00C12E00">
        <w:tc>
          <w:tcPr>
            <w:tcW w:w="9639" w:type="dxa"/>
            <w:gridSpan w:val="5"/>
          </w:tcPr>
          <w:p w:rsidR="00C42CA6" w:rsidRPr="000A3830" w:rsidRDefault="00C42CA6" w:rsidP="000A3830">
            <w:pPr>
              <w:snapToGrid w:val="0"/>
              <w:spacing w:after="0" w:line="240" w:lineRule="auto"/>
              <w:jc w:val="center"/>
              <w:rPr>
                <w:rFonts w:ascii="Times New Roman" w:hAnsi="Times New Roman" w:cs="Times New Roman"/>
                <w:b/>
                <w:sz w:val="40"/>
                <w:szCs w:val="40"/>
              </w:rPr>
            </w:pPr>
            <w:r w:rsidRPr="000A3830">
              <w:rPr>
                <w:rFonts w:ascii="Times New Roman" w:hAnsi="Times New Roman" w:cs="Times New Roman"/>
                <w:b/>
                <w:sz w:val="40"/>
                <w:szCs w:val="40"/>
              </w:rPr>
              <w:t>РЕШЕНИЕ</w:t>
            </w:r>
          </w:p>
          <w:p w:rsidR="008C2B60" w:rsidRPr="000A3830" w:rsidRDefault="008C2B60" w:rsidP="000A3830">
            <w:pPr>
              <w:snapToGrid w:val="0"/>
              <w:spacing w:after="0" w:line="240" w:lineRule="auto"/>
              <w:jc w:val="center"/>
              <w:rPr>
                <w:rFonts w:ascii="Times New Roman" w:hAnsi="Times New Roman" w:cs="Times New Roman"/>
                <w:b/>
                <w:sz w:val="28"/>
                <w:szCs w:val="28"/>
              </w:rPr>
            </w:pPr>
          </w:p>
        </w:tc>
      </w:tr>
      <w:tr w:rsidR="00EB7E03" w:rsidRPr="000A3830" w:rsidTr="000A3830">
        <w:tc>
          <w:tcPr>
            <w:tcW w:w="234" w:type="dxa"/>
          </w:tcPr>
          <w:p w:rsidR="00C42CA6" w:rsidRPr="000A3830" w:rsidRDefault="00C42CA6" w:rsidP="000A3830">
            <w:pPr>
              <w:snapToGrid w:val="0"/>
              <w:spacing w:after="0" w:line="240" w:lineRule="auto"/>
              <w:rPr>
                <w:rFonts w:ascii="Times New Roman" w:hAnsi="Times New Roman" w:cs="Times New Roman"/>
                <w:sz w:val="24"/>
                <w:szCs w:val="24"/>
              </w:rPr>
            </w:pPr>
          </w:p>
        </w:tc>
        <w:tc>
          <w:tcPr>
            <w:tcW w:w="3168" w:type="dxa"/>
          </w:tcPr>
          <w:p w:rsidR="00C42CA6" w:rsidRPr="000A3830" w:rsidRDefault="00F73A89" w:rsidP="000A3830">
            <w:pPr>
              <w:snapToGrid w:val="0"/>
              <w:spacing w:after="0" w:line="240" w:lineRule="auto"/>
              <w:rPr>
                <w:rFonts w:ascii="Times New Roman" w:hAnsi="Times New Roman" w:cs="Times New Roman"/>
                <w:sz w:val="28"/>
                <w:szCs w:val="28"/>
                <w:highlight w:val="yellow"/>
              </w:rPr>
            </w:pPr>
            <w:r w:rsidRPr="000A3830">
              <w:rPr>
                <w:rFonts w:ascii="Times New Roman" w:hAnsi="Times New Roman" w:cs="Times New Roman"/>
                <w:sz w:val="28"/>
                <w:szCs w:val="28"/>
              </w:rPr>
              <w:t xml:space="preserve">27 апреля </w:t>
            </w:r>
            <w:r w:rsidR="007916C7" w:rsidRPr="000A3830">
              <w:rPr>
                <w:rFonts w:ascii="Times New Roman" w:hAnsi="Times New Roman" w:cs="Times New Roman"/>
                <w:sz w:val="28"/>
                <w:szCs w:val="28"/>
              </w:rPr>
              <w:t>202</w:t>
            </w:r>
            <w:r w:rsidR="00E56D6C" w:rsidRPr="000A3830">
              <w:rPr>
                <w:rFonts w:ascii="Times New Roman" w:hAnsi="Times New Roman" w:cs="Times New Roman"/>
                <w:sz w:val="28"/>
                <w:szCs w:val="28"/>
              </w:rPr>
              <w:t>4</w:t>
            </w:r>
            <w:r w:rsidR="00C42CA6" w:rsidRPr="000A3830">
              <w:rPr>
                <w:rFonts w:ascii="Times New Roman" w:hAnsi="Times New Roman" w:cs="Times New Roman"/>
                <w:sz w:val="28"/>
                <w:szCs w:val="28"/>
              </w:rPr>
              <w:t xml:space="preserve"> года</w:t>
            </w:r>
          </w:p>
        </w:tc>
        <w:tc>
          <w:tcPr>
            <w:tcW w:w="3598" w:type="dxa"/>
          </w:tcPr>
          <w:p w:rsidR="00C42CA6" w:rsidRPr="000A3830" w:rsidRDefault="00C42CA6" w:rsidP="000A3830">
            <w:pPr>
              <w:pStyle w:val="2"/>
              <w:tabs>
                <w:tab w:val="left" w:pos="0"/>
              </w:tabs>
              <w:snapToGrid w:val="0"/>
              <w:spacing w:before="0" w:line="240" w:lineRule="auto"/>
              <w:rPr>
                <w:rFonts w:ascii="Times New Roman" w:hAnsi="Times New Roman" w:cs="Times New Roman"/>
                <w:b/>
                <w:color w:val="auto"/>
                <w:sz w:val="28"/>
                <w:szCs w:val="28"/>
                <w:highlight w:val="yellow"/>
              </w:rPr>
            </w:pPr>
          </w:p>
        </w:tc>
        <w:tc>
          <w:tcPr>
            <w:tcW w:w="1280" w:type="dxa"/>
          </w:tcPr>
          <w:p w:rsidR="00C42CA6" w:rsidRPr="000A3830" w:rsidRDefault="00C42CA6" w:rsidP="000A3830">
            <w:pPr>
              <w:snapToGrid w:val="0"/>
              <w:spacing w:after="0" w:line="240" w:lineRule="auto"/>
              <w:jc w:val="center"/>
              <w:rPr>
                <w:rFonts w:ascii="Times New Roman" w:hAnsi="Times New Roman" w:cs="Times New Roman"/>
                <w:sz w:val="28"/>
                <w:szCs w:val="28"/>
                <w:highlight w:val="yellow"/>
              </w:rPr>
            </w:pPr>
          </w:p>
        </w:tc>
        <w:tc>
          <w:tcPr>
            <w:tcW w:w="1359" w:type="dxa"/>
          </w:tcPr>
          <w:p w:rsidR="00C42CA6" w:rsidRPr="000A3830" w:rsidRDefault="00C42CA6" w:rsidP="000A3830">
            <w:pPr>
              <w:snapToGrid w:val="0"/>
              <w:spacing w:after="0" w:line="240" w:lineRule="auto"/>
              <w:rPr>
                <w:rFonts w:ascii="Times New Roman" w:hAnsi="Times New Roman" w:cs="Times New Roman"/>
                <w:sz w:val="28"/>
                <w:szCs w:val="28"/>
              </w:rPr>
            </w:pPr>
            <w:r w:rsidRPr="000A3830">
              <w:rPr>
                <w:rFonts w:ascii="Times New Roman" w:hAnsi="Times New Roman" w:cs="Times New Roman"/>
                <w:sz w:val="28"/>
                <w:szCs w:val="28"/>
              </w:rPr>
              <w:t xml:space="preserve">№ </w:t>
            </w:r>
            <w:r w:rsidR="00F73A89" w:rsidRPr="000A3830">
              <w:rPr>
                <w:rFonts w:ascii="Times New Roman" w:hAnsi="Times New Roman" w:cs="Times New Roman"/>
                <w:sz w:val="28"/>
                <w:szCs w:val="28"/>
              </w:rPr>
              <w:t>30</w:t>
            </w:r>
          </w:p>
          <w:p w:rsidR="000A3830" w:rsidRPr="000A3830" w:rsidRDefault="000A3830" w:rsidP="000A3830">
            <w:pPr>
              <w:snapToGrid w:val="0"/>
              <w:spacing w:after="0" w:line="240" w:lineRule="auto"/>
              <w:rPr>
                <w:rFonts w:ascii="Times New Roman" w:hAnsi="Times New Roman" w:cs="Times New Roman"/>
                <w:sz w:val="28"/>
                <w:szCs w:val="28"/>
                <w:highlight w:val="yellow"/>
              </w:rPr>
            </w:pPr>
          </w:p>
        </w:tc>
      </w:tr>
    </w:tbl>
    <w:p w:rsidR="004711AF" w:rsidRPr="000A3830" w:rsidRDefault="004711AF" w:rsidP="000A3830">
      <w:pPr>
        <w:pStyle w:val="ConsPlusNormal"/>
        <w:ind w:firstLine="709"/>
        <w:jc w:val="center"/>
        <w:rPr>
          <w:rFonts w:ascii="Times New Roman" w:hAnsi="Times New Roman" w:cs="Times New Roman"/>
          <w:b/>
          <w:sz w:val="28"/>
          <w:szCs w:val="28"/>
        </w:rPr>
      </w:pPr>
      <w:r w:rsidRPr="000A3830">
        <w:rPr>
          <w:rFonts w:ascii="Times New Roman" w:hAnsi="Times New Roman" w:cs="Times New Roman"/>
          <w:b/>
          <w:sz w:val="28"/>
          <w:szCs w:val="28"/>
        </w:rPr>
        <w:t xml:space="preserve">Об отчете главы местного самоуправления Ардатовского муниципального округа </w:t>
      </w:r>
      <w:r w:rsidR="00C80E31" w:rsidRPr="000A3830">
        <w:rPr>
          <w:rFonts w:ascii="Times New Roman" w:hAnsi="Times New Roman" w:cs="Times New Roman"/>
          <w:b/>
          <w:sz w:val="28"/>
          <w:szCs w:val="28"/>
        </w:rPr>
        <w:t xml:space="preserve">Нижегородской области </w:t>
      </w:r>
      <w:r w:rsidRPr="000A3830">
        <w:rPr>
          <w:rFonts w:ascii="Times New Roman" w:hAnsi="Times New Roman" w:cs="Times New Roman"/>
          <w:b/>
          <w:sz w:val="28"/>
          <w:szCs w:val="28"/>
        </w:rPr>
        <w:t xml:space="preserve">о результатах своей деятельности и деятельности администрации Ардатовского муниципального </w:t>
      </w:r>
      <w:r w:rsidR="00E56D6C" w:rsidRPr="000A3830">
        <w:rPr>
          <w:rFonts w:ascii="Times New Roman" w:hAnsi="Times New Roman" w:cs="Times New Roman"/>
          <w:b/>
          <w:sz w:val="28"/>
          <w:szCs w:val="28"/>
        </w:rPr>
        <w:t>округа</w:t>
      </w:r>
      <w:r w:rsidR="00BD7C63" w:rsidRPr="000A3830">
        <w:rPr>
          <w:rFonts w:ascii="Times New Roman" w:hAnsi="Times New Roman" w:cs="Times New Roman"/>
          <w:b/>
          <w:sz w:val="28"/>
          <w:szCs w:val="28"/>
        </w:rPr>
        <w:t xml:space="preserve"> Нижегородской области за 2023</w:t>
      </w:r>
      <w:r w:rsidRPr="000A3830">
        <w:rPr>
          <w:rFonts w:ascii="Times New Roman" w:hAnsi="Times New Roman" w:cs="Times New Roman"/>
          <w:b/>
          <w:sz w:val="28"/>
          <w:szCs w:val="28"/>
        </w:rPr>
        <w:t xml:space="preserve"> год</w:t>
      </w:r>
    </w:p>
    <w:p w:rsidR="004711AF" w:rsidRPr="000A3830" w:rsidRDefault="004711AF" w:rsidP="000A3830">
      <w:pPr>
        <w:spacing w:after="0" w:line="240" w:lineRule="auto"/>
        <w:ind w:firstLine="709"/>
        <w:rPr>
          <w:rFonts w:ascii="Times New Roman" w:hAnsi="Times New Roman" w:cs="Times New Roman"/>
          <w:b/>
          <w:sz w:val="24"/>
          <w:szCs w:val="24"/>
        </w:rPr>
      </w:pPr>
    </w:p>
    <w:p w:rsidR="00B10D53" w:rsidRPr="000A3830" w:rsidRDefault="00C80E31" w:rsidP="000A3830">
      <w:pPr>
        <w:spacing w:after="0" w:line="240" w:lineRule="auto"/>
        <w:ind w:firstLine="709"/>
        <w:jc w:val="both"/>
        <w:rPr>
          <w:rFonts w:ascii="Times New Roman" w:hAnsi="Times New Roman" w:cs="Times New Roman"/>
          <w:sz w:val="28"/>
          <w:szCs w:val="28"/>
          <w:shd w:val="clear" w:color="auto" w:fill="FFFFFF"/>
        </w:rPr>
      </w:pPr>
      <w:r w:rsidRPr="000A3830">
        <w:rPr>
          <w:rFonts w:ascii="Times New Roman" w:hAnsi="Times New Roman" w:cs="Times New Roman"/>
          <w:sz w:val="28"/>
          <w:szCs w:val="28"/>
          <w:shd w:val="clear" w:color="auto" w:fill="FFFFFF"/>
        </w:rPr>
        <w:t>В соответствии с Федеральным законом Российской Федерации от 06</w:t>
      </w:r>
      <w:r w:rsidR="005D56D0" w:rsidRPr="000A3830">
        <w:rPr>
          <w:rFonts w:ascii="Times New Roman" w:hAnsi="Times New Roman" w:cs="Times New Roman"/>
          <w:sz w:val="28"/>
          <w:szCs w:val="28"/>
          <w:shd w:val="clear" w:color="auto" w:fill="FFFFFF"/>
        </w:rPr>
        <w:t xml:space="preserve"> октября </w:t>
      </w:r>
      <w:r w:rsidRPr="000A3830">
        <w:rPr>
          <w:rFonts w:ascii="Times New Roman" w:hAnsi="Times New Roman" w:cs="Times New Roman"/>
          <w:sz w:val="28"/>
          <w:szCs w:val="28"/>
          <w:shd w:val="clear" w:color="auto" w:fill="FFFFFF"/>
        </w:rPr>
        <w:t>2003</w:t>
      </w:r>
      <w:r w:rsidR="005D56D0" w:rsidRPr="000A3830">
        <w:rPr>
          <w:rFonts w:ascii="Times New Roman" w:hAnsi="Times New Roman" w:cs="Times New Roman"/>
          <w:sz w:val="28"/>
          <w:szCs w:val="28"/>
          <w:shd w:val="clear" w:color="auto" w:fill="FFFFFF"/>
        </w:rPr>
        <w:t xml:space="preserve"> года</w:t>
      </w:r>
      <w:r w:rsidRPr="000A3830">
        <w:rPr>
          <w:rFonts w:ascii="Times New Roman" w:hAnsi="Times New Roman" w:cs="Times New Roman"/>
          <w:sz w:val="28"/>
          <w:szCs w:val="28"/>
          <w:shd w:val="clear" w:color="auto" w:fill="FFFFFF"/>
        </w:rPr>
        <w:t xml:space="preserve"> № 131-ФЗ "Об общих принципах организации местного самоуправления в Российской Федерации", Уставом </w:t>
      </w:r>
      <w:r w:rsidR="005D56D0" w:rsidRPr="000A3830">
        <w:rPr>
          <w:rFonts w:ascii="Times New Roman" w:hAnsi="Times New Roman" w:cs="Times New Roman"/>
          <w:sz w:val="28"/>
          <w:szCs w:val="28"/>
        </w:rPr>
        <w:t>Ардатовского муниципального округа Нижегородской области</w:t>
      </w:r>
    </w:p>
    <w:p w:rsidR="004711AF" w:rsidRPr="000A3830" w:rsidRDefault="004711AF" w:rsidP="000A3830">
      <w:pPr>
        <w:spacing w:after="0" w:line="240" w:lineRule="auto"/>
        <w:ind w:firstLine="709"/>
        <w:jc w:val="both"/>
        <w:rPr>
          <w:rFonts w:ascii="Times New Roman" w:hAnsi="Times New Roman" w:cs="Times New Roman"/>
          <w:b/>
          <w:sz w:val="28"/>
          <w:szCs w:val="28"/>
        </w:rPr>
      </w:pPr>
      <w:r w:rsidRPr="000A3830">
        <w:rPr>
          <w:rFonts w:ascii="Times New Roman" w:hAnsi="Times New Roman" w:cs="Times New Roman"/>
          <w:b/>
          <w:sz w:val="28"/>
          <w:szCs w:val="28"/>
        </w:rPr>
        <w:t>Совет депутатов решил:</w:t>
      </w:r>
    </w:p>
    <w:p w:rsidR="00C80E31" w:rsidRPr="000A3830" w:rsidRDefault="00C80E31" w:rsidP="000A3830">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0A3830">
        <w:rPr>
          <w:rFonts w:ascii="Times New Roman" w:hAnsi="Times New Roman" w:cs="Times New Roman"/>
          <w:sz w:val="28"/>
          <w:szCs w:val="28"/>
          <w:shd w:val="clear" w:color="auto" w:fill="FFFFFF"/>
        </w:rPr>
        <w:t xml:space="preserve">По </w:t>
      </w:r>
      <w:r w:rsidR="008C2B60" w:rsidRPr="000A3830">
        <w:rPr>
          <w:rFonts w:ascii="Times New Roman" w:hAnsi="Times New Roman" w:cs="Times New Roman"/>
          <w:sz w:val="28"/>
          <w:szCs w:val="28"/>
          <w:shd w:val="clear" w:color="auto" w:fill="FFFFFF"/>
        </w:rPr>
        <w:t>итогам</w:t>
      </w:r>
      <w:r w:rsidRPr="000A3830">
        <w:rPr>
          <w:rFonts w:ascii="Times New Roman" w:hAnsi="Times New Roman" w:cs="Times New Roman"/>
          <w:sz w:val="28"/>
          <w:szCs w:val="28"/>
          <w:shd w:val="clear" w:color="auto" w:fill="FFFFFF"/>
        </w:rPr>
        <w:t xml:space="preserve"> рассмотрения отчета </w:t>
      </w:r>
      <w:r w:rsidRPr="000A3830">
        <w:rPr>
          <w:rFonts w:ascii="Times New Roman" w:hAnsi="Times New Roman" w:cs="Times New Roman"/>
          <w:sz w:val="28"/>
          <w:szCs w:val="28"/>
        </w:rPr>
        <w:t>о результатах деятельности главы местного самоуправления Ардатовского муниципального округа Нижегородской области</w:t>
      </w:r>
      <w:r w:rsidRPr="000A3830">
        <w:rPr>
          <w:rFonts w:ascii="Times New Roman" w:hAnsi="Times New Roman" w:cs="Times New Roman"/>
          <w:b/>
          <w:sz w:val="28"/>
          <w:szCs w:val="28"/>
        </w:rPr>
        <w:t xml:space="preserve"> </w:t>
      </w:r>
      <w:r w:rsidRPr="000A3830">
        <w:rPr>
          <w:rFonts w:ascii="Times New Roman" w:hAnsi="Times New Roman" w:cs="Times New Roman"/>
          <w:sz w:val="28"/>
          <w:szCs w:val="28"/>
        </w:rPr>
        <w:t xml:space="preserve">и деятельности администрации Ардатовского муниципального </w:t>
      </w:r>
      <w:r w:rsidR="00E56D6C" w:rsidRPr="000A3830">
        <w:rPr>
          <w:rFonts w:ascii="Times New Roman" w:hAnsi="Times New Roman" w:cs="Times New Roman"/>
          <w:sz w:val="28"/>
          <w:szCs w:val="28"/>
        </w:rPr>
        <w:t xml:space="preserve">округа </w:t>
      </w:r>
      <w:r w:rsidRPr="000A3830">
        <w:rPr>
          <w:rFonts w:ascii="Times New Roman" w:hAnsi="Times New Roman" w:cs="Times New Roman"/>
          <w:sz w:val="28"/>
          <w:szCs w:val="28"/>
        </w:rPr>
        <w:t>Нижегородской области за 202</w:t>
      </w:r>
      <w:r w:rsidR="00E56D6C" w:rsidRPr="000A3830">
        <w:rPr>
          <w:rFonts w:ascii="Times New Roman" w:hAnsi="Times New Roman" w:cs="Times New Roman"/>
          <w:sz w:val="28"/>
          <w:szCs w:val="28"/>
        </w:rPr>
        <w:t>3</w:t>
      </w:r>
      <w:r w:rsidRPr="000A3830">
        <w:rPr>
          <w:rFonts w:ascii="Times New Roman" w:hAnsi="Times New Roman" w:cs="Times New Roman"/>
          <w:sz w:val="28"/>
          <w:szCs w:val="28"/>
        </w:rPr>
        <w:t xml:space="preserve"> год </w:t>
      </w:r>
      <w:r w:rsidRPr="000A3830">
        <w:rPr>
          <w:rFonts w:ascii="Times New Roman" w:hAnsi="Times New Roman" w:cs="Times New Roman"/>
          <w:sz w:val="28"/>
          <w:szCs w:val="28"/>
          <w:shd w:val="clear" w:color="auto" w:fill="FFFFFF"/>
        </w:rPr>
        <w:t xml:space="preserve">признать деятельность </w:t>
      </w:r>
      <w:proofErr w:type="spellStart"/>
      <w:r w:rsidR="00262FBA">
        <w:rPr>
          <w:rFonts w:ascii="Times New Roman" w:hAnsi="Times New Roman" w:cs="Times New Roman"/>
          <w:sz w:val="28"/>
          <w:szCs w:val="28"/>
          <w:shd w:val="clear" w:color="auto" w:fill="FFFFFF"/>
        </w:rPr>
        <w:t>Жданкина</w:t>
      </w:r>
      <w:proofErr w:type="spellEnd"/>
      <w:r w:rsidR="00262FBA">
        <w:rPr>
          <w:rFonts w:ascii="Times New Roman" w:hAnsi="Times New Roman" w:cs="Times New Roman"/>
          <w:sz w:val="28"/>
          <w:szCs w:val="28"/>
          <w:shd w:val="clear" w:color="auto" w:fill="FFFFFF"/>
        </w:rPr>
        <w:t xml:space="preserve"> Георгия Валерьевича</w:t>
      </w:r>
      <w:r w:rsidR="00262FBA">
        <w:rPr>
          <w:rFonts w:ascii="Times New Roman" w:hAnsi="Times New Roman" w:cs="Times New Roman"/>
          <w:sz w:val="28"/>
          <w:szCs w:val="28"/>
          <w:shd w:val="clear" w:color="auto" w:fill="FFFFFF"/>
        </w:rPr>
        <w:t>,</w:t>
      </w:r>
      <w:bookmarkStart w:id="0" w:name="_GoBack"/>
      <w:bookmarkEnd w:id="0"/>
      <w:r w:rsidR="00262FBA" w:rsidRPr="000A3830">
        <w:rPr>
          <w:rFonts w:ascii="Times New Roman" w:hAnsi="Times New Roman" w:cs="Times New Roman"/>
          <w:sz w:val="28"/>
          <w:szCs w:val="28"/>
        </w:rPr>
        <w:t xml:space="preserve"> </w:t>
      </w:r>
      <w:r w:rsidRPr="000A3830">
        <w:rPr>
          <w:rFonts w:ascii="Times New Roman" w:hAnsi="Times New Roman" w:cs="Times New Roman"/>
          <w:sz w:val="28"/>
          <w:szCs w:val="28"/>
        </w:rPr>
        <w:t>главы местного самоуправления Ардатовского муниципального округа Нижегородской области</w:t>
      </w:r>
      <w:r w:rsidR="00C4444D" w:rsidRPr="000A3830">
        <w:rPr>
          <w:rFonts w:ascii="Times New Roman" w:hAnsi="Times New Roman" w:cs="Times New Roman"/>
          <w:b/>
          <w:sz w:val="28"/>
          <w:szCs w:val="28"/>
        </w:rPr>
        <w:t xml:space="preserve"> </w:t>
      </w:r>
      <w:r w:rsidR="00F73A89" w:rsidRPr="000A3830">
        <w:rPr>
          <w:rFonts w:ascii="Times New Roman" w:hAnsi="Times New Roman" w:cs="Times New Roman"/>
          <w:sz w:val="28"/>
          <w:szCs w:val="28"/>
          <w:shd w:val="clear" w:color="auto" w:fill="FFFFFF"/>
        </w:rPr>
        <w:t>удовлетворительной</w:t>
      </w:r>
      <w:r w:rsidR="00E56D6C" w:rsidRPr="000A3830">
        <w:rPr>
          <w:rFonts w:ascii="Times New Roman" w:hAnsi="Times New Roman" w:cs="Times New Roman"/>
          <w:sz w:val="28"/>
          <w:szCs w:val="28"/>
          <w:shd w:val="clear" w:color="auto" w:fill="FFFFFF"/>
        </w:rPr>
        <w:t>.</w:t>
      </w:r>
    </w:p>
    <w:p w:rsidR="00F9206E" w:rsidRPr="000A3830" w:rsidRDefault="00B10D53" w:rsidP="000A3830">
      <w:pPr>
        <w:spacing w:after="0" w:line="240" w:lineRule="auto"/>
        <w:ind w:firstLine="709"/>
        <w:jc w:val="both"/>
        <w:rPr>
          <w:rFonts w:ascii="Times New Roman" w:hAnsi="Times New Roman" w:cs="Times New Roman"/>
          <w:sz w:val="28"/>
          <w:szCs w:val="28"/>
        </w:rPr>
      </w:pPr>
      <w:r w:rsidRPr="000A3830">
        <w:rPr>
          <w:rFonts w:ascii="Times New Roman" w:hAnsi="Times New Roman" w:cs="Times New Roman"/>
          <w:sz w:val="28"/>
          <w:szCs w:val="28"/>
        </w:rPr>
        <w:t>2</w:t>
      </w:r>
      <w:r w:rsidR="004711AF" w:rsidRPr="000A3830">
        <w:rPr>
          <w:rFonts w:ascii="Times New Roman" w:hAnsi="Times New Roman" w:cs="Times New Roman"/>
          <w:sz w:val="28"/>
          <w:szCs w:val="28"/>
        </w:rPr>
        <w:t xml:space="preserve">. </w:t>
      </w:r>
      <w:r w:rsidR="00F9206E" w:rsidRPr="000A3830">
        <w:rPr>
          <w:rFonts w:ascii="Times New Roman" w:hAnsi="Times New Roman" w:cs="Times New Roman"/>
          <w:sz w:val="28"/>
          <w:szCs w:val="28"/>
        </w:rPr>
        <w:t>Настоящее ре</w:t>
      </w:r>
      <w:r w:rsidR="008C2B60" w:rsidRPr="000A3830">
        <w:rPr>
          <w:rFonts w:ascii="Times New Roman" w:hAnsi="Times New Roman" w:cs="Times New Roman"/>
          <w:sz w:val="28"/>
          <w:szCs w:val="28"/>
        </w:rPr>
        <w:t>шение вступает в силу со дня</w:t>
      </w:r>
      <w:r w:rsidR="00F9206E" w:rsidRPr="000A3830">
        <w:rPr>
          <w:rFonts w:ascii="Times New Roman" w:hAnsi="Times New Roman" w:cs="Times New Roman"/>
          <w:sz w:val="28"/>
          <w:szCs w:val="28"/>
        </w:rPr>
        <w:t xml:space="preserve"> </w:t>
      </w:r>
      <w:r w:rsidRPr="000A3830">
        <w:rPr>
          <w:rFonts w:ascii="Times New Roman" w:hAnsi="Times New Roman" w:cs="Times New Roman"/>
          <w:sz w:val="28"/>
          <w:szCs w:val="28"/>
        </w:rPr>
        <w:t>подписания и подлежит опубликованию в газете "Наша жизнь".</w:t>
      </w:r>
    </w:p>
    <w:p w:rsidR="00F9206E" w:rsidRPr="000A3830" w:rsidRDefault="00F9206E" w:rsidP="000A3830">
      <w:pPr>
        <w:spacing w:after="0" w:line="240" w:lineRule="auto"/>
        <w:ind w:firstLine="709"/>
        <w:jc w:val="both"/>
        <w:rPr>
          <w:rFonts w:ascii="Times New Roman" w:hAnsi="Times New Roman" w:cs="Times New Roman"/>
          <w:sz w:val="28"/>
          <w:szCs w:val="28"/>
        </w:rPr>
      </w:pPr>
    </w:p>
    <w:p w:rsidR="00F9206E" w:rsidRPr="000A3830" w:rsidRDefault="00F9206E" w:rsidP="000A3830">
      <w:pPr>
        <w:spacing w:after="0" w:line="240" w:lineRule="auto"/>
        <w:ind w:firstLine="709"/>
        <w:jc w:val="both"/>
        <w:rPr>
          <w:rFonts w:ascii="Times New Roman" w:hAnsi="Times New Roman" w:cs="Times New Roman"/>
          <w:sz w:val="28"/>
          <w:szCs w:val="28"/>
        </w:rPr>
      </w:pPr>
    </w:p>
    <w:p w:rsidR="005D56D0" w:rsidRPr="000A3830" w:rsidRDefault="005D56D0" w:rsidP="000A3830">
      <w:pPr>
        <w:spacing w:after="0" w:line="240" w:lineRule="auto"/>
        <w:ind w:firstLine="709"/>
        <w:jc w:val="both"/>
        <w:rPr>
          <w:rFonts w:ascii="Times New Roman" w:hAnsi="Times New Roman" w:cs="Times New Roman"/>
          <w:sz w:val="28"/>
          <w:szCs w:val="28"/>
        </w:rPr>
      </w:pPr>
    </w:p>
    <w:p w:rsidR="005D56D0" w:rsidRPr="000A3830" w:rsidRDefault="005D56D0" w:rsidP="000A3830">
      <w:pPr>
        <w:tabs>
          <w:tab w:val="left" w:pos="0"/>
        </w:tabs>
        <w:spacing w:after="0" w:line="240" w:lineRule="auto"/>
        <w:rPr>
          <w:rFonts w:ascii="Times New Roman" w:eastAsia="Times New Roman" w:hAnsi="Times New Roman" w:cs="Times New Roman"/>
          <w:sz w:val="28"/>
          <w:szCs w:val="28"/>
          <w:lang w:eastAsia="ru-RU"/>
        </w:rPr>
      </w:pPr>
      <w:r w:rsidRPr="000A3830">
        <w:rPr>
          <w:rFonts w:ascii="Times New Roman" w:eastAsia="Times New Roman" w:hAnsi="Times New Roman" w:cs="Times New Roman"/>
          <w:sz w:val="28"/>
          <w:szCs w:val="28"/>
          <w:lang w:eastAsia="ru-RU"/>
        </w:rPr>
        <w:t>Председатель Совета депутатов округа</w:t>
      </w:r>
      <w:r w:rsidRPr="000A3830">
        <w:rPr>
          <w:rFonts w:ascii="Times New Roman" w:eastAsia="Times New Roman" w:hAnsi="Times New Roman" w:cs="Times New Roman"/>
          <w:sz w:val="28"/>
          <w:szCs w:val="28"/>
          <w:lang w:eastAsia="ru-RU"/>
        </w:rPr>
        <w:tab/>
      </w:r>
      <w:r w:rsidRPr="000A3830">
        <w:rPr>
          <w:rFonts w:ascii="Times New Roman" w:eastAsia="Times New Roman" w:hAnsi="Times New Roman" w:cs="Times New Roman"/>
          <w:sz w:val="28"/>
          <w:szCs w:val="28"/>
          <w:lang w:eastAsia="ru-RU"/>
        </w:rPr>
        <w:tab/>
      </w:r>
      <w:r w:rsidRPr="000A3830">
        <w:rPr>
          <w:rFonts w:ascii="Times New Roman" w:eastAsia="Times New Roman" w:hAnsi="Times New Roman" w:cs="Times New Roman"/>
          <w:sz w:val="28"/>
          <w:szCs w:val="28"/>
          <w:lang w:eastAsia="ru-RU"/>
        </w:rPr>
        <w:tab/>
      </w:r>
      <w:r w:rsidRPr="000A3830">
        <w:rPr>
          <w:rFonts w:ascii="Times New Roman" w:eastAsia="Times New Roman" w:hAnsi="Times New Roman" w:cs="Times New Roman"/>
          <w:sz w:val="28"/>
          <w:szCs w:val="28"/>
          <w:lang w:eastAsia="ru-RU"/>
        </w:rPr>
        <w:tab/>
        <w:t>М.А. Мякишева</w:t>
      </w:r>
    </w:p>
    <w:p w:rsidR="009171C8" w:rsidRPr="000A3830" w:rsidRDefault="009171C8" w:rsidP="000A3830">
      <w:pPr>
        <w:autoSpaceDE w:val="0"/>
        <w:spacing w:after="0" w:line="240" w:lineRule="auto"/>
        <w:jc w:val="both"/>
        <w:rPr>
          <w:rFonts w:ascii="Times New Roman" w:hAnsi="Times New Roman" w:cs="Times New Roman"/>
          <w:sz w:val="28"/>
          <w:szCs w:val="28"/>
        </w:rPr>
      </w:pPr>
    </w:p>
    <w:p w:rsidR="008C2B60" w:rsidRPr="000A3830" w:rsidRDefault="008C2B60" w:rsidP="000A3830">
      <w:pPr>
        <w:autoSpaceDE w:val="0"/>
        <w:spacing w:after="0" w:line="240" w:lineRule="auto"/>
        <w:jc w:val="both"/>
        <w:rPr>
          <w:rFonts w:ascii="Times New Roman" w:hAnsi="Times New Roman" w:cs="Times New Roman"/>
          <w:sz w:val="28"/>
          <w:szCs w:val="28"/>
        </w:rPr>
      </w:pPr>
    </w:p>
    <w:p w:rsidR="008C2B60" w:rsidRPr="000A3830" w:rsidRDefault="008C2B60" w:rsidP="000A3830">
      <w:pPr>
        <w:autoSpaceDE w:val="0"/>
        <w:spacing w:after="0" w:line="240" w:lineRule="auto"/>
        <w:jc w:val="both"/>
        <w:rPr>
          <w:rFonts w:ascii="Times New Roman" w:hAnsi="Times New Roman" w:cs="Times New Roman"/>
          <w:sz w:val="28"/>
          <w:szCs w:val="28"/>
        </w:rPr>
      </w:pPr>
    </w:p>
    <w:p w:rsidR="008C2B60" w:rsidRPr="000A3830" w:rsidRDefault="008C2B60" w:rsidP="000A3830">
      <w:pPr>
        <w:autoSpaceDE w:val="0"/>
        <w:spacing w:after="0" w:line="240" w:lineRule="auto"/>
        <w:jc w:val="both"/>
        <w:rPr>
          <w:rFonts w:ascii="Times New Roman" w:hAnsi="Times New Roman" w:cs="Times New Roman"/>
          <w:sz w:val="24"/>
          <w:szCs w:val="24"/>
        </w:rPr>
      </w:pPr>
    </w:p>
    <w:p w:rsidR="000A3830" w:rsidRPr="000A3830" w:rsidRDefault="000A3830" w:rsidP="000A3830">
      <w:pPr>
        <w:autoSpaceDE w:val="0"/>
        <w:spacing w:after="0" w:line="240" w:lineRule="auto"/>
        <w:jc w:val="both"/>
        <w:rPr>
          <w:rFonts w:ascii="Times New Roman" w:hAnsi="Times New Roman" w:cs="Times New Roman"/>
          <w:sz w:val="24"/>
          <w:szCs w:val="24"/>
        </w:rPr>
      </w:pPr>
    </w:p>
    <w:p w:rsidR="000A3830" w:rsidRPr="000A3830" w:rsidRDefault="000A3830" w:rsidP="000A3830">
      <w:pPr>
        <w:autoSpaceDE w:val="0"/>
        <w:spacing w:after="0" w:line="240" w:lineRule="auto"/>
        <w:jc w:val="both"/>
        <w:rPr>
          <w:rFonts w:ascii="Times New Roman" w:hAnsi="Times New Roman" w:cs="Times New Roman"/>
          <w:sz w:val="24"/>
          <w:szCs w:val="24"/>
        </w:rPr>
      </w:pPr>
    </w:p>
    <w:p w:rsidR="000A3830" w:rsidRPr="000A3830" w:rsidRDefault="000A3830" w:rsidP="000A3830">
      <w:pPr>
        <w:autoSpaceDE w:val="0"/>
        <w:spacing w:after="0" w:line="240" w:lineRule="auto"/>
        <w:jc w:val="both"/>
        <w:rPr>
          <w:rFonts w:ascii="Times New Roman" w:hAnsi="Times New Roman" w:cs="Times New Roman"/>
          <w:sz w:val="24"/>
          <w:szCs w:val="24"/>
        </w:rPr>
      </w:pPr>
    </w:p>
    <w:p w:rsidR="000A3830" w:rsidRPr="000A3830" w:rsidRDefault="000A3830" w:rsidP="000A3830">
      <w:pPr>
        <w:autoSpaceDE w:val="0"/>
        <w:spacing w:after="0" w:line="240" w:lineRule="auto"/>
        <w:jc w:val="both"/>
        <w:rPr>
          <w:rFonts w:ascii="Times New Roman" w:hAnsi="Times New Roman" w:cs="Times New Roman"/>
          <w:sz w:val="24"/>
          <w:szCs w:val="24"/>
        </w:rPr>
      </w:pPr>
    </w:p>
    <w:p w:rsidR="000A3830" w:rsidRPr="000A3830" w:rsidRDefault="000A3830" w:rsidP="000A3830">
      <w:pPr>
        <w:autoSpaceDE w:val="0"/>
        <w:spacing w:after="0" w:line="240" w:lineRule="auto"/>
        <w:jc w:val="both"/>
        <w:rPr>
          <w:rFonts w:ascii="Times New Roman" w:hAnsi="Times New Roman" w:cs="Times New Roman"/>
          <w:sz w:val="24"/>
          <w:szCs w:val="24"/>
        </w:rPr>
      </w:pPr>
    </w:p>
    <w:p w:rsidR="000A3830" w:rsidRPr="000A3830" w:rsidRDefault="000A3830" w:rsidP="000A3830">
      <w:pPr>
        <w:autoSpaceDE w:val="0"/>
        <w:spacing w:after="0" w:line="240" w:lineRule="auto"/>
        <w:jc w:val="both"/>
        <w:rPr>
          <w:rFonts w:ascii="Times New Roman" w:hAnsi="Times New Roman" w:cs="Times New Roman"/>
          <w:sz w:val="24"/>
          <w:szCs w:val="24"/>
        </w:rPr>
      </w:pPr>
    </w:p>
    <w:p w:rsidR="000A3830" w:rsidRPr="000A3830" w:rsidRDefault="000A3830" w:rsidP="000A3830">
      <w:pPr>
        <w:autoSpaceDE w:val="0"/>
        <w:spacing w:after="0" w:line="240" w:lineRule="auto"/>
        <w:jc w:val="both"/>
        <w:rPr>
          <w:rFonts w:ascii="Times New Roman" w:hAnsi="Times New Roman" w:cs="Times New Roman"/>
          <w:sz w:val="24"/>
          <w:szCs w:val="24"/>
        </w:rPr>
      </w:pPr>
    </w:p>
    <w:p w:rsidR="000A3830" w:rsidRDefault="000A3830" w:rsidP="000A3830">
      <w:pPr>
        <w:shd w:val="clear" w:color="auto" w:fill="FFFFFF"/>
        <w:spacing w:after="0" w:line="240" w:lineRule="auto"/>
        <w:jc w:val="center"/>
        <w:rPr>
          <w:rFonts w:ascii="Times New Roman" w:hAnsi="Times New Roman" w:cs="Times New Roman"/>
          <w:b/>
          <w:sz w:val="24"/>
          <w:szCs w:val="24"/>
        </w:rPr>
      </w:pPr>
    </w:p>
    <w:p w:rsidR="000A3830" w:rsidRDefault="000A3830" w:rsidP="000A3830">
      <w:pPr>
        <w:shd w:val="clear" w:color="auto" w:fill="FFFFFF"/>
        <w:spacing w:after="0" w:line="240" w:lineRule="auto"/>
        <w:jc w:val="center"/>
        <w:rPr>
          <w:rFonts w:ascii="Times New Roman" w:hAnsi="Times New Roman" w:cs="Times New Roman"/>
          <w:b/>
          <w:sz w:val="24"/>
          <w:szCs w:val="24"/>
        </w:rPr>
      </w:pPr>
    </w:p>
    <w:p w:rsidR="000A3830" w:rsidRDefault="000A3830" w:rsidP="000A3830">
      <w:pPr>
        <w:shd w:val="clear" w:color="auto" w:fill="FFFFFF"/>
        <w:spacing w:after="0" w:line="240" w:lineRule="auto"/>
        <w:jc w:val="center"/>
        <w:rPr>
          <w:rFonts w:ascii="Times New Roman" w:hAnsi="Times New Roman" w:cs="Times New Roman"/>
          <w:b/>
          <w:sz w:val="24"/>
          <w:szCs w:val="24"/>
        </w:rPr>
      </w:pPr>
    </w:p>
    <w:p w:rsidR="000A3830" w:rsidRDefault="000A3830" w:rsidP="000A3830">
      <w:pPr>
        <w:shd w:val="clear" w:color="auto" w:fill="FFFFFF"/>
        <w:spacing w:after="0" w:line="240" w:lineRule="auto"/>
        <w:jc w:val="center"/>
        <w:rPr>
          <w:rFonts w:ascii="Times New Roman" w:hAnsi="Times New Roman" w:cs="Times New Roman"/>
          <w:b/>
          <w:sz w:val="24"/>
          <w:szCs w:val="24"/>
        </w:rPr>
      </w:pPr>
      <w:r w:rsidRPr="000A3830">
        <w:rPr>
          <w:rFonts w:ascii="Times New Roman" w:hAnsi="Times New Roman" w:cs="Times New Roman"/>
          <w:b/>
          <w:sz w:val="24"/>
          <w:szCs w:val="24"/>
        </w:rPr>
        <w:t>Уважаемые депутаты и приглашённые!</w:t>
      </w:r>
    </w:p>
    <w:p w:rsidR="000A3830" w:rsidRPr="000A3830" w:rsidRDefault="000A3830" w:rsidP="000A3830">
      <w:pPr>
        <w:shd w:val="clear" w:color="auto" w:fill="FFFFFF"/>
        <w:spacing w:after="0" w:line="240" w:lineRule="auto"/>
        <w:jc w:val="center"/>
        <w:rPr>
          <w:rFonts w:ascii="Times New Roman" w:hAnsi="Times New Roman" w:cs="Times New Roman"/>
          <w:b/>
          <w:sz w:val="24"/>
          <w:szCs w:val="24"/>
        </w:rPr>
      </w:pPr>
    </w:p>
    <w:p w:rsidR="000A3830" w:rsidRPr="000A3830" w:rsidRDefault="000A3830" w:rsidP="000A3830">
      <w:pPr>
        <w:shd w:val="clear" w:color="auto" w:fill="FFFFFF"/>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Представляю вашему вниманию отчет о результатах своей деятельности и о результатах деятельности администрации Ардатовского муниципального округа Нижегородской области за 2023 год.</w:t>
      </w:r>
    </w:p>
    <w:p w:rsidR="000A3830" w:rsidRPr="000A3830" w:rsidRDefault="000A3830" w:rsidP="000A3830">
      <w:pPr>
        <w:shd w:val="clear" w:color="auto" w:fill="FFFFFF"/>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Отмечу, что задачи, поставленные перед органами местного самоуправления, решаются во взаимодействии с депутатами всех уровней и Правительством Нижегородской области.</w:t>
      </w:r>
    </w:p>
    <w:p w:rsidR="000A3830" w:rsidRPr="000A3830" w:rsidRDefault="000A3830" w:rsidP="000A3830">
      <w:pPr>
        <w:shd w:val="clear" w:color="auto" w:fill="FFFFFF"/>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Прежде всего, на особом контроле продолжают находиться вопросы, связанные с оказанием помощи военнослужащим, участвующим в специальной военной операции, и их семьям.</w:t>
      </w:r>
    </w:p>
    <w:p w:rsidR="000A3830" w:rsidRPr="000A3830" w:rsidRDefault="000A3830" w:rsidP="000A3830">
      <w:pPr>
        <w:autoSpaceDE w:val="0"/>
        <w:autoSpaceDN w:val="0"/>
        <w:adjustRightInd w:val="0"/>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В сентябре 2023</w:t>
      </w:r>
      <w:r>
        <w:rPr>
          <w:rFonts w:ascii="Times New Roman" w:hAnsi="Times New Roman" w:cs="Times New Roman"/>
          <w:sz w:val="24"/>
          <w:szCs w:val="24"/>
        </w:rPr>
        <w:t xml:space="preserve"> года </w:t>
      </w:r>
      <w:r w:rsidRPr="000A3830">
        <w:rPr>
          <w:rFonts w:ascii="Times New Roman" w:hAnsi="Times New Roman" w:cs="Times New Roman"/>
          <w:sz w:val="24"/>
          <w:szCs w:val="24"/>
        </w:rPr>
        <w:t xml:space="preserve">прошли выборы Губернатора Нижегородской области Нижегородской области. </w:t>
      </w:r>
    </w:p>
    <w:p w:rsidR="000A3830" w:rsidRPr="000A3830" w:rsidRDefault="000A3830" w:rsidP="000A3830">
      <w:pPr>
        <w:autoSpaceDE w:val="0"/>
        <w:autoSpaceDN w:val="0"/>
        <w:adjustRightInd w:val="0"/>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Выражаю свою благодарность жителям нашего округа за а</w:t>
      </w:r>
      <w:r w:rsidR="00A84608">
        <w:rPr>
          <w:rFonts w:ascii="Times New Roman" w:hAnsi="Times New Roman" w:cs="Times New Roman"/>
          <w:sz w:val="24"/>
          <w:szCs w:val="24"/>
        </w:rPr>
        <w:t xml:space="preserve">ктивное участие в этих </w:t>
      </w:r>
      <w:r>
        <w:rPr>
          <w:rFonts w:ascii="Times New Roman" w:hAnsi="Times New Roman" w:cs="Times New Roman"/>
          <w:sz w:val="24"/>
          <w:szCs w:val="24"/>
        </w:rPr>
        <w:t xml:space="preserve">важных </w:t>
      </w:r>
      <w:r w:rsidRPr="000A3830">
        <w:rPr>
          <w:rFonts w:ascii="Times New Roman" w:hAnsi="Times New Roman" w:cs="Times New Roman"/>
          <w:sz w:val="24"/>
          <w:szCs w:val="24"/>
        </w:rPr>
        <w:t>государственных мероприятиях.</w:t>
      </w:r>
    </w:p>
    <w:p w:rsidR="000A3830" w:rsidRPr="000A3830" w:rsidRDefault="000A3830" w:rsidP="000A3830">
      <w:pPr>
        <w:shd w:val="clear" w:color="auto" w:fill="FFFFFF"/>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 xml:space="preserve"> Вся работа исполнительной власти нашего муниципалитета имеет одну гла</w:t>
      </w:r>
      <w:r>
        <w:rPr>
          <w:rFonts w:ascii="Times New Roman" w:hAnsi="Times New Roman" w:cs="Times New Roman"/>
          <w:sz w:val="24"/>
          <w:szCs w:val="24"/>
        </w:rPr>
        <w:t xml:space="preserve">вную цель – улучшение качества </w:t>
      </w:r>
      <w:r w:rsidRPr="000A3830">
        <w:rPr>
          <w:rFonts w:ascii="Times New Roman" w:hAnsi="Times New Roman" w:cs="Times New Roman"/>
          <w:sz w:val="24"/>
          <w:szCs w:val="24"/>
        </w:rPr>
        <w:t>жизни граждан в нашем округе.</w:t>
      </w:r>
    </w:p>
    <w:p w:rsidR="00A84608" w:rsidRDefault="00A84608" w:rsidP="000A3830">
      <w:pPr>
        <w:shd w:val="clear" w:color="auto" w:fill="FFFFFF"/>
        <w:spacing w:after="0" w:line="240" w:lineRule="auto"/>
        <w:ind w:firstLine="708"/>
        <w:jc w:val="both"/>
        <w:rPr>
          <w:rFonts w:ascii="Times New Roman" w:hAnsi="Times New Roman" w:cs="Times New Roman"/>
          <w:b/>
          <w:sz w:val="24"/>
          <w:szCs w:val="24"/>
          <w:u w:val="single"/>
        </w:rPr>
      </w:pPr>
    </w:p>
    <w:p w:rsidR="00A84608" w:rsidRDefault="000A3830" w:rsidP="00A84608">
      <w:pPr>
        <w:shd w:val="clear" w:color="auto" w:fill="FFFFFF"/>
        <w:spacing w:after="0" w:line="240" w:lineRule="auto"/>
        <w:ind w:firstLine="708"/>
        <w:jc w:val="both"/>
        <w:rPr>
          <w:rFonts w:ascii="Times New Roman" w:hAnsi="Times New Roman" w:cs="Times New Roman"/>
          <w:b/>
          <w:sz w:val="24"/>
          <w:szCs w:val="24"/>
          <w:u w:val="single"/>
        </w:rPr>
      </w:pPr>
      <w:r w:rsidRPr="000A3830">
        <w:rPr>
          <w:rFonts w:ascii="Times New Roman" w:hAnsi="Times New Roman" w:cs="Times New Roman"/>
          <w:b/>
          <w:sz w:val="24"/>
          <w:szCs w:val="24"/>
          <w:u w:val="single"/>
        </w:rPr>
        <w:t>Экономика</w:t>
      </w:r>
    </w:p>
    <w:p w:rsidR="00A84608" w:rsidRDefault="00A84608" w:rsidP="00A84608">
      <w:pPr>
        <w:shd w:val="clear" w:color="auto" w:fill="FFFFFF"/>
        <w:spacing w:after="0" w:line="240" w:lineRule="auto"/>
        <w:ind w:firstLine="708"/>
        <w:jc w:val="both"/>
        <w:rPr>
          <w:rFonts w:ascii="Times New Roman" w:hAnsi="Times New Roman" w:cs="Times New Roman"/>
          <w:b/>
          <w:sz w:val="24"/>
          <w:szCs w:val="24"/>
          <w:u w:val="single"/>
        </w:rPr>
      </w:pPr>
    </w:p>
    <w:p w:rsidR="000A3830" w:rsidRPr="00A84608" w:rsidRDefault="000A3830" w:rsidP="00A84608">
      <w:pPr>
        <w:shd w:val="clear" w:color="auto" w:fill="FFFFFF"/>
        <w:spacing w:after="0" w:line="240" w:lineRule="auto"/>
        <w:ind w:firstLine="708"/>
        <w:jc w:val="both"/>
        <w:rPr>
          <w:rFonts w:ascii="Times New Roman" w:hAnsi="Times New Roman" w:cs="Times New Roman"/>
          <w:color w:val="000000"/>
          <w:sz w:val="24"/>
          <w:szCs w:val="24"/>
          <w:lang w:eastAsia="ru-RU" w:bidi="ru-RU"/>
        </w:rPr>
      </w:pPr>
      <w:r w:rsidRPr="00A84608">
        <w:rPr>
          <w:rFonts w:ascii="Times New Roman" w:hAnsi="Times New Roman" w:cs="Times New Roman"/>
          <w:color w:val="000000"/>
          <w:sz w:val="24"/>
          <w:szCs w:val="24"/>
          <w:lang w:eastAsia="ru-RU" w:bidi="ru-RU"/>
        </w:rPr>
        <w:t xml:space="preserve">По расчетным данным </w:t>
      </w:r>
      <w:proofErr w:type="spellStart"/>
      <w:r w:rsidRPr="00A84608">
        <w:rPr>
          <w:rFonts w:ascii="Times New Roman" w:hAnsi="Times New Roman" w:cs="Times New Roman"/>
          <w:color w:val="000000"/>
          <w:sz w:val="24"/>
          <w:szCs w:val="24"/>
          <w:lang w:eastAsia="ru-RU" w:bidi="ru-RU"/>
        </w:rPr>
        <w:t>Нижегородстата</w:t>
      </w:r>
      <w:proofErr w:type="spellEnd"/>
      <w:r w:rsidRPr="00A84608">
        <w:rPr>
          <w:rFonts w:ascii="Times New Roman" w:hAnsi="Times New Roman" w:cs="Times New Roman"/>
          <w:color w:val="000000"/>
          <w:sz w:val="24"/>
          <w:szCs w:val="24"/>
          <w:lang w:eastAsia="ru-RU" w:bidi="ru-RU"/>
        </w:rPr>
        <w:t xml:space="preserve"> (с учетом итогов Всероссийской переписи населения 2020 года) по состоянию на 01.01.2024 года на территории нашего округа   проживают 22,16 тыс. челов</w:t>
      </w:r>
      <w:r w:rsidR="00A84608" w:rsidRPr="00A84608">
        <w:rPr>
          <w:rFonts w:ascii="Times New Roman" w:hAnsi="Times New Roman" w:cs="Times New Roman"/>
          <w:color w:val="000000"/>
          <w:sz w:val="24"/>
          <w:szCs w:val="24"/>
          <w:lang w:eastAsia="ru-RU" w:bidi="ru-RU"/>
        </w:rPr>
        <w:t xml:space="preserve">ек, в том числе в </w:t>
      </w:r>
      <w:proofErr w:type="spellStart"/>
      <w:r w:rsidR="00A84608" w:rsidRPr="00A84608">
        <w:rPr>
          <w:rFonts w:ascii="Times New Roman" w:hAnsi="Times New Roman" w:cs="Times New Roman"/>
          <w:color w:val="000000"/>
          <w:sz w:val="24"/>
          <w:szCs w:val="24"/>
          <w:lang w:eastAsia="ru-RU" w:bidi="ru-RU"/>
        </w:rPr>
        <w:t>р.п</w:t>
      </w:r>
      <w:proofErr w:type="spellEnd"/>
      <w:r w:rsidR="00A84608" w:rsidRPr="00A84608">
        <w:rPr>
          <w:rFonts w:ascii="Times New Roman" w:hAnsi="Times New Roman" w:cs="Times New Roman"/>
          <w:color w:val="000000"/>
          <w:sz w:val="24"/>
          <w:szCs w:val="24"/>
          <w:lang w:eastAsia="ru-RU" w:bidi="ru-RU"/>
        </w:rPr>
        <w:t xml:space="preserve">. Ардатов и Мухтолово </w:t>
      </w:r>
      <w:r w:rsidRPr="00A84608">
        <w:rPr>
          <w:rFonts w:ascii="Times New Roman" w:hAnsi="Times New Roman" w:cs="Times New Roman"/>
          <w:color w:val="000000"/>
          <w:sz w:val="24"/>
          <w:szCs w:val="24"/>
          <w:lang w:eastAsia="ru-RU" w:bidi="ru-RU"/>
        </w:rPr>
        <w:t>- 13,17 тыс. человек, в сельской местности – 8,99 тыс. человек.</w:t>
      </w:r>
    </w:p>
    <w:p w:rsidR="000A3830" w:rsidRPr="000A3830" w:rsidRDefault="000A3830" w:rsidP="000A3830">
      <w:pPr>
        <w:spacing w:after="0" w:line="240" w:lineRule="auto"/>
        <w:jc w:val="both"/>
        <w:rPr>
          <w:rFonts w:ascii="Times New Roman" w:hAnsi="Times New Roman" w:cs="Times New Roman"/>
          <w:spacing w:val="20"/>
          <w:sz w:val="24"/>
          <w:szCs w:val="24"/>
        </w:rPr>
      </w:pPr>
      <w:r w:rsidRPr="000A3830">
        <w:rPr>
          <w:rFonts w:ascii="Times New Roman" w:hAnsi="Times New Roman" w:cs="Times New Roman"/>
          <w:spacing w:val="20"/>
          <w:sz w:val="24"/>
          <w:szCs w:val="24"/>
        </w:rPr>
        <w:t xml:space="preserve">    По оценке отра</w:t>
      </w:r>
      <w:r>
        <w:rPr>
          <w:rFonts w:ascii="Times New Roman" w:hAnsi="Times New Roman" w:cs="Times New Roman"/>
          <w:spacing w:val="20"/>
          <w:sz w:val="24"/>
          <w:szCs w:val="24"/>
        </w:rPr>
        <w:t xml:space="preserve">слевых министерств, проводимой </w:t>
      </w:r>
      <w:r w:rsidRPr="000A3830">
        <w:rPr>
          <w:rFonts w:ascii="Times New Roman" w:hAnsi="Times New Roman" w:cs="Times New Roman"/>
          <w:spacing w:val="20"/>
          <w:sz w:val="24"/>
          <w:szCs w:val="24"/>
        </w:rPr>
        <w:t>Правительством Нижегородской обла</w:t>
      </w:r>
      <w:r>
        <w:rPr>
          <w:rFonts w:ascii="Times New Roman" w:hAnsi="Times New Roman" w:cs="Times New Roman"/>
          <w:spacing w:val="20"/>
          <w:sz w:val="24"/>
          <w:szCs w:val="24"/>
        </w:rPr>
        <w:t xml:space="preserve">сти, </w:t>
      </w:r>
      <w:r w:rsidRPr="000A3830">
        <w:rPr>
          <w:rFonts w:ascii="Times New Roman" w:hAnsi="Times New Roman" w:cs="Times New Roman"/>
          <w:spacing w:val="20"/>
          <w:sz w:val="24"/>
          <w:szCs w:val="24"/>
        </w:rPr>
        <w:t>мы относится к группе со средн</w:t>
      </w:r>
      <w:r>
        <w:rPr>
          <w:rFonts w:ascii="Times New Roman" w:hAnsi="Times New Roman" w:cs="Times New Roman"/>
          <w:spacing w:val="20"/>
          <w:sz w:val="24"/>
          <w:szCs w:val="24"/>
        </w:rPr>
        <w:t>и</w:t>
      </w:r>
      <w:r w:rsidRPr="000A3830">
        <w:rPr>
          <w:rFonts w:ascii="Times New Roman" w:hAnsi="Times New Roman" w:cs="Times New Roman"/>
          <w:spacing w:val="20"/>
          <w:sz w:val="24"/>
          <w:szCs w:val="24"/>
        </w:rPr>
        <w:t>м уровнем развития и занимаем 36 место среди</w:t>
      </w:r>
      <w:r w:rsidRPr="000A3830">
        <w:rPr>
          <w:rFonts w:ascii="Times New Roman" w:hAnsi="Times New Roman" w:cs="Times New Roman"/>
          <w:b/>
          <w:spacing w:val="20"/>
          <w:sz w:val="24"/>
          <w:szCs w:val="24"/>
        </w:rPr>
        <w:t xml:space="preserve"> </w:t>
      </w:r>
      <w:r w:rsidRPr="000A3830">
        <w:rPr>
          <w:rFonts w:ascii="Times New Roman" w:hAnsi="Times New Roman" w:cs="Times New Roman"/>
          <w:spacing w:val="20"/>
          <w:sz w:val="24"/>
          <w:szCs w:val="24"/>
        </w:rPr>
        <w:t>52 районов и городских округов области</w:t>
      </w:r>
      <w:r>
        <w:rPr>
          <w:rFonts w:ascii="Times New Roman" w:hAnsi="Times New Roman" w:cs="Times New Roman"/>
          <w:spacing w:val="20"/>
          <w:sz w:val="24"/>
          <w:szCs w:val="24"/>
        </w:rPr>
        <w:t xml:space="preserve"> (</w:t>
      </w:r>
      <w:r w:rsidRPr="000A3830">
        <w:rPr>
          <w:rFonts w:ascii="Times New Roman" w:hAnsi="Times New Roman" w:cs="Times New Roman"/>
          <w:spacing w:val="20"/>
          <w:sz w:val="24"/>
          <w:szCs w:val="24"/>
        </w:rPr>
        <w:t xml:space="preserve">2022 г- 16 место), в </w:t>
      </w:r>
      <w:proofErr w:type="spellStart"/>
      <w:r w:rsidRPr="000A3830">
        <w:rPr>
          <w:rFonts w:ascii="Times New Roman" w:hAnsi="Times New Roman" w:cs="Times New Roman"/>
          <w:spacing w:val="20"/>
          <w:sz w:val="24"/>
          <w:szCs w:val="24"/>
        </w:rPr>
        <w:t>т.ч</w:t>
      </w:r>
      <w:proofErr w:type="spellEnd"/>
      <w:r w:rsidRPr="000A3830">
        <w:rPr>
          <w:rFonts w:ascii="Times New Roman" w:hAnsi="Times New Roman" w:cs="Times New Roman"/>
          <w:spacing w:val="20"/>
          <w:sz w:val="24"/>
          <w:szCs w:val="24"/>
        </w:rPr>
        <w:t>. по индикаторам, характеризующим наращивание налогового потенциала – 40 место, по социальным показателям- 17 место.</w:t>
      </w:r>
    </w:p>
    <w:p w:rsidR="000A3830" w:rsidRPr="000A3830" w:rsidRDefault="00A84608" w:rsidP="000A38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0A3830" w:rsidRPr="000A3830">
        <w:rPr>
          <w:rFonts w:ascii="Times New Roman" w:hAnsi="Times New Roman" w:cs="Times New Roman"/>
          <w:sz w:val="24"/>
          <w:szCs w:val="24"/>
        </w:rPr>
        <w:t xml:space="preserve">По сводной комплексной оценке </w:t>
      </w:r>
      <w:proofErr w:type="gramEnd"/>
      <w:r w:rsidR="000A3830" w:rsidRPr="000A3830">
        <w:rPr>
          <w:rFonts w:ascii="Times New Roman" w:hAnsi="Times New Roman" w:cs="Times New Roman"/>
          <w:sz w:val="24"/>
          <w:szCs w:val="24"/>
        </w:rPr>
        <w:t>эффективности деятельности органов местного самоупр</w:t>
      </w:r>
      <w:r>
        <w:rPr>
          <w:rFonts w:ascii="Times New Roman" w:hAnsi="Times New Roman" w:cs="Times New Roman"/>
          <w:sz w:val="24"/>
          <w:szCs w:val="24"/>
        </w:rPr>
        <w:t xml:space="preserve">авления за 2022 год </w:t>
      </w:r>
      <w:proofErr w:type="spellStart"/>
      <w:r>
        <w:rPr>
          <w:rFonts w:ascii="Times New Roman" w:hAnsi="Times New Roman" w:cs="Times New Roman"/>
          <w:sz w:val="24"/>
          <w:szCs w:val="24"/>
        </w:rPr>
        <w:t>Ардатовский</w:t>
      </w:r>
      <w:proofErr w:type="spellEnd"/>
      <w:r w:rsidR="000A3830" w:rsidRPr="000A3830">
        <w:rPr>
          <w:rFonts w:ascii="Times New Roman" w:hAnsi="Times New Roman" w:cs="Times New Roman"/>
          <w:sz w:val="24"/>
          <w:szCs w:val="24"/>
        </w:rPr>
        <w:t xml:space="preserve"> муниципальный округ занял </w:t>
      </w:r>
      <w:r w:rsidR="000A3830" w:rsidRPr="000A3830">
        <w:rPr>
          <w:rFonts w:ascii="Times New Roman" w:hAnsi="Times New Roman" w:cs="Times New Roman"/>
          <w:b/>
          <w:sz w:val="24"/>
          <w:szCs w:val="24"/>
        </w:rPr>
        <w:t>1 место</w:t>
      </w:r>
      <w:r>
        <w:rPr>
          <w:rFonts w:ascii="Times New Roman" w:hAnsi="Times New Roman" w:cs="Times New Roman"/>
          <w:sz w:val="24"/>
          <w:szCs w:val="24"/>
        </w:rPr>
        <w:t xml:space="preserve"> из 8 в группе муниципальных образований</w:t>
      </w:r>
      <w:r w:rsidR="000A3830" w:rsidRPr="000A3830">
        <w:rPr>
          <w:rFonts w:ascii="Times New Roman" w:hAnsi="Times New Roman" w:cs="Times New Roman"/>
          <w:sz w:val="24"/>
          <w:szCs w:val="24"/>
        </w:rPr>
        <w:t xml:space="preserve"> с численностью населения от 18 до 25 тыс. человек.</w:t>
      </w:r>
    </w:p>
    <w:p w:rsidR="000A3830" w:rsidRPr="000A3830" w:rsidRDefault="000A3830" w:rsidP="000A3830">
      <w:pPr>
        <w:pStyle w:val="a8"/>
        <w:ind w:firstLine="709"/>
        <w:jc w:val="both"/>
        <w:rPr>
          <w:rFonts w:ascii="Times New Roman" w:hAnsi="Times New Roman"/>
          <w:spacing w:val="20"/>
          <w:sz w:val="24"/>
          <w:szCs w:val="24"/>
          <w:lang w:val="ru-RU"/>
        </w:rPr>
      </w:pPr>
      <w:r w:rsidRPr="000A3830">
        <w:rPr>
          <w:rFonts w:ascii="Times New Roman" w:eastAsia="Times New Roman" w:hAnsi="Times New Roman"/>
          <w:sz w:val="24"/>
          <w:szCs w:val="24"/>
          <w:lang w:val="ru-RU" w:eastAsia="ar-SA"/>
        </w:rPr>
        <w:t>За 2023</w:t>
      </w:r>
      <w:r>
        <w:rPr>
          <w:rFonts w:ascii="Times New Roman" w:eastAsia="Times New Roman" w:hAnsi="Times New Roman"/>
          <w:sz w:val="24"/>
          <w:szCs w:val="24"/>
          <w:lang w:val="ru-RU" w:eastAsia="ar-SA"/>
        </w:rPr>
        <w:t xml:space="preserve"> год в </w:t>
      </w:r>
      <w:proofErr w:type="spellStart"/>
      <w:r>
        <w:rPr>
          <w:rFonts w:ascii="Times New Roman" w:eastAsia="Times New Roman" w:hAnsi="Times New Roman"/>
          <w:sz w:val="24"/>
          <w:szCs w:val="24"/>
          <w:lang w:val="ru-RU" w:eastAsia="ar-SA"/>
        </w:rPr>
        <w:t>Ардатовском</w:t>
      </w:r>
      <w:proofErr w:type="spellEnd"/>
      <w:r w:rsidRPr="000A3830">
        <w:rPr>
          <w:rFonts w:ascii="Times New Roman" w:eastAsia="Times New Roman" w:hAnsi="Times New Roman"/>
          <w:sz w:val="24"/>
          <w:szCs w:val="24"/>
          <w:lang w:val="ru-RU" w:eastAsia="ar-SA"/>
        </w:rPr>
        <w:t xml:space="preserve"> округе произведено и реализовано товаров и услуг на сумму 8,32 млрд. рублей, или 120,8% к 2022 году. </w:t>
      </w:r>
      <w:r w:rsidRPr="000A3830">
        <w:rPr>
          <w:rFonts w:ascii="Times New Roman" w:hAnsi="Times New Roman"/>
          <w:spacing w:val="20"/>
          <w:sz w:val="24"/>
          <w:szCs w:val="24"/>
          <w:lang w:val="ru-RU"/>
        </w:rPr>
        <w:t xml:space="preserve"> </w:t>
      </w:r>
    </w:p>
    <w:p w:rsidR="000A3830" w:rsidRPr="000A3830" w:rsidRDefault="000A3830" w:rsidP="000A3830">
      <w:pPr>
        <w:pStyle w:val="23"/>
        <w:ind w:firstLine="851"/>
        <w:rPr>
          <w:szCs w:val="24"/>
        </w:rPr>
      </w:pPr>
      <w:r w:rsidRPr="000A3830">
        <w:rPr>
          <w:szCs w:val="24"/>
        </w:rPr>
        <w:t>26,7</w:t>
      </w:r>
      <w:r>
        <w:rPr>
          <w:szCs w:val="24"/>
        </w:rPr>
        <w:t xml:space="preserve">% </w:t>
      </w:r>
      <w:r w:rsidRPr="000A3830">
        <w:rPr>
          <w:szCs w:val="24"/>
        </w:rPr>
        <w:t>в общем объеме о</w:t>
      </w:r>
      <w:r>
        <w:rPr>
          <w:szCs w:val="24"/>
        </w:rPr>
        <w:t xml:space="preserve">тгруженной продукции по округу </w:t>
      </w:r>
      <w:r w:rsidRPr="000A3830">
        <w:rPr>
          <w:szCs w:val="24"/>
        </w:rPr>
        <w:t xml:space="preserve">занимают организации, ведущие строительство скоростной дороги М-12. </w:t>
      </w:r>
      <w:r w:rsidRPr="000A3830">
        <w:rPr>
          <w:color w:val="000000"/>
          <w:szCs w:val="24"/>
          <w:lang w:bidi="ru-RU"/>
        </w:rPr>
        <w:t>На долю</w:t>
      </w:r>
      <w:r w:rsidRPr="000A3830">
        <w:rPr>
          <w:szCs w:val="24"/>
        </w:rPr>
        <w:t xml:space="preserve"> </w:t>
      </w:r>
      <w:r w:rsidRPr="000A3830">
        <w:rPr>
          <w:color w:val="000000"/>
          <w:szCs w:val="24"/>
          <w:lang w:bidi="ru-RU"/>
        </w:rPr>
        <w:t>промышленных предприятий приходится 27,6% общего оборота, на долю сельского хозяйства – 39,0%, транспорта и связи – 2,1%,</w:t>
      </w:r>
      <w:r w:rsidRPr="000A3830">
        <w:rPr>
          <w:szCs w:val="24"/>
        </w:rPr>
        <w:t xml:space="preserve"> </w:t>
      </w:r>
      <w:r w:rsidRPr="000A3830">
        <w:rPr>
          <w:color w:val="000000"/>
          <w:szCs w:val="24"/>
          <w:lang w:bidi="ru-RU"/>
        </w:rPr>
        <w:t>прочих отраслей -4,6%.</w:t>
      </w:r>
    </w:p>
    <w:p w:rsidR="000A3830" w:rsidRPr="000A3830" w:rsidRDefault="000A3830" w:rsidP="000A3830">
      <w:pPr>
        <w:pStyle w:val="a8"/>
        <w:ind w:firstLine="708"/>
        <w:jc w:val="both"/>
        <w:rPr>
          <w:rFonts w:ascii="Times New Roman" w:hAnsi="Times New Roman"/>
          <w:sz w:val="24"/>
          <w:szCs w:val="24"/>
          <w:lang w:val="ru-RU"/>
        </w:rPr>
      </w:pPr>
      <w:r w:rsidRPr="000A3830">
        <w:rPr>
          <w:rFonts w:ascii="Times New Roman" w:hAnsi="Times New Roman"/>
          <w:sz w:val="24"/>
          <w:szCs w:val="24"/>
          <w:lang w:val="ru-RU"/>
        </w:rPr>
        <w:t>Среднемесячная заработная плата р</w:t>
      </w:r>
      <w:r>
        <w:rPr>
          <w:rFonts w:ascii="Times New Roman" w:hAnsi="Times New Roman"/>
          <w:sz w:val="24"/>
          <w:szCs w:val="24"/>
          <w:lang w:val="ru-RU"/>
        </w:rPr>
        <w:t xml:space="preserve">аботающих на предприятиях </w:t>
      </w:r>
      <w:r w:rsidRPr="000A3830">
        <w:rPr>
          <w:rFonts w:ascii="Times New Roman" w:hAnsi="Times New Roman"/>
          <w:sz w:val="24"/>
          <w:szCs w:val="24"/>
          <w:lang w:val="ru-RU"/>
        </w:rPr>
        <w:t xml:space="preserve">округа   выросла к факту 2022 года на 110,5% и </w:t>
      </w:r>
      <w:r>
        <w:rPr>
          <w:rFonts w:ascii="Times New Roman" w:hAnsi="Times New Roman"/>
          <w:sz w:val="24"/>
          <w:szCs w:val="24"/>
          <w:lang w:val="ru-RU"/>
        </w:rPr>
        <w:t xml:space="preserve">составила </w:t>
      </w:r>
      <w:r w:rsidRPr="000A3830">
        <w:rPr>
          <w:rFonts w:ascii="Times New Roman" w:hAnsi="Times New Roman"/>
          <w:sz w:val="24"/>
          <w:szCs w:val="24"/>
          <w:lang w:val="ru-RU"/>
        </w:rPr>
        <w:t>40211,1 рублей.</w:t>
      </w: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spacing w:val="20"/>
          <w:sz w:val="24"/>
          <w:szCs w:val="24"/>
        </w:rPr>
        <w:t xml:space="preserve">      </w:t>
      </w:r>
    </w:p>
    <w:p w:rsidR="000A3830" w:rsidRPr="000A3830" w:rsidRDefault="000A3830" w:rsidP="000A3830">
      <w:pPr>
        <w:spacing w:after="0" w:line="240" w:lineRule="auto"/>
        <w:jc w:val="center"/>
        <w:rPr>
          <w:rFonts w:ascii="Times New Roman" w:hAnsi="Times New Roman" w:cs="Times New Roman"/>
          <w:b/>
          <w:sz w:val="24"/>
          <w:szCs w:val="24"/>
        </w:rPr>
      </w:pPr>
      <w:r w:rsidRPr="000A3830">
        <w:rPr>
          <w:rFonts w:ascii="Times New Roman" w:hAnsi="Times New Roman" w:cs="Times New Roman"/>
          <w:b/>
          <w:sz w:val="24"/>
          <w:szCs w:val="24"/>
        </w:rPr>
        <w:t>Структура отгруженной продукции собственного производс</w:t>
      </w:r>
      <w:r w:rsidR="00A84608">
        <w:rPr>
          <w:rFonts w:ascii="Times New Roman" w:hAnsi="Times New Roman" w:cs="Times New Roman"/>
          <w:b/>
          <w:sz w:val="24"/>
          <w:szCs w:val="24"/>
        </w:rPr>
        <w:t>тва на территории Ардатовского о</w:t>
      </w:r>
      <w:r w:rsidRPr="000A3830">
        <w:rPr>
          <w:rFonts w:ascii="Times New Roman" w:hAnsi="Times New Roman" w:cs="Times New Roman"/>
          <w:b/>
          <w:sz w:val="24"/>
          <w:szCs w:val="24"/>
        </w:rPr>
        <w:t>круга</w:t>
      </w:r>
    </w:p>
    <w:p w:rsidR="000A3830" w:rsidRPr="000A3830" w:rsidRDefault="000A3830" w:rsidP="000A3830">
      <w:pPr>
        <w:spacing w:after="0" w:line="240" w:lineRule="auto"/>
        <w:jc w:val="both"/>
        <w:rPr>
          <w:rFonts w:ascii="Times New Roman" w:hAnsi="Times New Roman" w:cs="Times New Roman"/>
          <w:spacing w:val="20"/>
          <w:sz w:val="24"/>
          <w:szCs w:val="24"/>
        </w:rPr>
      </w:pPr>
    </w:p>
    <w:p w:rsidR="000A3830" w:rsidRPr="000A3830" w:rsidRDefault="000A3830" w:rsidP="000A3830">
      <w:pPr>
        <w:pStyle w:val="a9"/>
        <w:spacing w:after="0"/>
        <w:ind w:firstLine="709"/>
        <w:jc w:val="both"/>
        <w:rPr>
          <w:lang w:val="ru-RU" w:eastAsia="ru-RU"/>
        </w:rPr>
      </w:pPr>
      <w:r w:rsidRPr="000A3830">
        <w:rPr>
          <w:b/>
          <w:noProof/>
          <w:lang w:val="ru-RU" w:eastAsia="ru-RU"/>
        </w:rPr>
        <w:lastRenderedPageBreak/>
        <w:drawing>
          <wp:inline distT="0" distB="0" distL="0" distR="0" wp14:anchorId="6944E26C" wp14:editId="12AF3A74">
            <wp:extent cx="5724525" cy="43243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A3830" w:rsidRDefault="000A3830" w:rsidP="000A3830">
      <w:pPr>
        <w:spacing w:after="0" w:line="240" w:lineRule="auto"/>
        <w:rPr>
          <w:rFonts w:ascii="Times New Roman" w:hAnsi="Times New Roman" w:cs="Times New Roman"/>
          <w:sz w:val="24"/>
          <w:szCs w:val="24"/>
        </w:rPr>
      </w:pPr>
      <w:r w:rsidRPr="000A3830">
        <w:rPr>
          <w:rFonts w:ascii="Times New Roman" w:hAnsi="Times New Roman" w:cs="Times New Roman"/>
          <w:sz w:val="24"/>
          <w:szCs w:val="24"/>
        </w:rPr>
        <w:t xml:space="preserve"> </w:t>
      </w:r>
    </w:p>
    <w:p w:rsidR="000A3830" w:rsidRDefault="000A3830" w:rsidP="000A3830">
      <w:pPr>
        <w:spacing w:after="0" w:line="240" w:lineRule="auto"/>
        <w:rPr>
          <w:rFonts w:ascii="Times New Roman" w:hAnsi="Times New Roman" w:cs="Times New Roman"/>
          <w:b/>
          <w:sz w:val="24"/>
          <w:szCs w:val="24"/>
          <w:u w:val="single"/>
        </w:rPr>
      </w:pPr>
      <w:r w:rsidRPr="000A3830">
        <w:rPr>
          <w:rFonts w:ascii="Times New Roman" w:hAnsi="Times New Roman" w:cs="Times New Roman"/>
          <w:sz w:val="24"/>
          <w:szCs w:val="24"/>
        </w:rPr>
        <w:t xml:space="preserve"> </w:t>
      </w:r>
      <w:r w:rsidRPr="000A3830">
        <w:rPr>
          <w:rFonts w:ascii="Times New Roman" w:hAnsi="Times New Roman" w:cs="Times New Roman"/>
          <w:b/>
          <w:sz w:val="24"/>
          <w:szCs w:val="24"/>
          <w:u w:val="single"/>
        </w:rPr>
        <w:t>Бюджет</w:t>
      </w:r>
    </w:p>
    <w:p w:rsidR="00A84608" w:rsidRPr="000A3830" w:rsidRDefault="00A84608" w:rsidP="000A3830">
      <w:pPr>
        <w:spacing w:after="0" w:line="240" w:lineRule="auto"/>
        <w:rPr>
          <w:rFonts w:ascii="Times New Roman" w:hAnsi="Times New Roman" w:cs="Times New Roman"/>
          <w:b/>
          <w:sz w:val="24"/>
          <w:szCs w:val="24"/>
          <w:u w:val="single"/>
        </w:rPr>
      </w:pPr>
    </w:p>
    <w:p w:rsidR="000A3830" w:rsidRPr="000A3830" w:rsidRDefault="000A3830" w:rsidP="000A3830">
      <w:pPr>
        <w:autoSpaceDE w:val="0"/>
        <w:autoSpaceDN w:val="0"/>
        <w:spacing w:after="0" w:line="240" w:lineRule="auto"/>
        <w:ind w:firstLine="708"/>
        <w:jc w:val="both"/>
        <w:rPr>
          <w:rFonts w:ascii="Times New Roman" w:hAnsi="Times New Roman" w:cs="Times New Roman"/>
          <w:bCs/>
          <w:sz w:val="24"/>
          <w:szCs w:val="24"/>
        </w:rPr>
      </w:pPr>
      <w:r w:rsidRPr="000A3830">
        <w:rPr>
          <w:rFonts w:ascii="Times New Roman" w:hAnsi="Times New Roman" w:cs="Times New Roman"/>
          <w:sz w:val="24"/>
          <w:szCs w:val="24"/>
        </w:rPr>
        <w:t xml:space="preserve">В целях качественного и полного осуществления расходных обязательств муниципального округа бюджет муниципального округа на 2023 год составлен и утвержден в соответствии с требованием бюджетного законодательства, исходя из основных параметров прогноза социально-экономического развития муниципального округа, прошел все обязательные при рассмотрении процедуры, сформирован, рассмотрен на публичных слушаниях и утвержден решением Решение Совета депутатов Ардатовского муниципального округа Нижегородской области от 22.12.2022  года № 131 «О бюджете Ардатовского муниципального округа Нижегородской области на 2023 год и на плановый период 2024 и 2025 годов». </w:t>
      </w:r>
    </w:p>
    <w:p w:rsidR="000A3830" w:rsidRDefault="000A3830" w:rsidP="000A3830">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0A3830">
        <w:rPr>
          <w:rFonts w:ascii="Times New Roman" w:hAnsi="Times New Roman" w:cs="Times New Roman"/>
          <w:b/>
          <w:sz w:val="24"/>
          <w:szCs w:val="24"/>
        </w:rPr>
        <w:t>Исполнение бюджета Ардатовского муниципального округа за 2023 год.</w:t>
      </w:r>
    </w:p>
    <w:p w:rsidR="000A3830" w:rsidRPr="000A3830" w:rsidRDefault="000A3830" w:rsidP="000A3830">
      <w:pPr>
        <w:overflowPunct w:val="0"/>
        <w:autoSpaceDE w:val="0"/>
        <w:autoSpaceDN w:val="0"/>
        <w:adjustRightInd w:val="0"/>
        <w:spacing w:after="0" w:line="240" w:lineRule="auto"/>
        <w:ind w:firstLine="709"/>
        <w:jc w:val="both"/>
        <w:textAlignment w:val="baseline"/>
        <w:rPr>
          <w:rFonts w:ascii="Times New Roman" w:hAnsi="Times New Roman" w:cs="Times New Roman"/>
          <w:color w:val="0000FF"/>
          <w:sz w:val="24"/>
          <w:szCs w:val="24"/>
        </w:rPr>
      </w:pPr>
      <w:r w:rsidRPr="000A3830">
        <w:rPr>
          <w:rFonts w:ascii="Times New Roman" w:hAnsi="Times New Roman" w:cs="Times New Roman"/>
          <w:noProof/>
          <w:sz w:val="24"/>
          <w:szCs w:val="24"/>
          <w:lang w:eastAsia="ru-RU"/>
        </w:rPr>
        <w:drawing>
          <wp:anchor distT="0" distB="381" distL="114300" distR="116967" simplePos="0" relativeHeight="251658752" behindDoc="0" locked="0" layoutInCell="1" allowOverlap="1" wp14:anchorId="67623939" wp14:editId="3E3A2BAE">
            <wp:simplePos x="0" y="0"/>
            <wp:positionH relativeFrom="column">
              <wp:posOffset>520065</wp:posOffset>
            </wp:positionH>
            <wp:positionV relativeFrom="paragraph">
              <wp:posOffset>106680</wp:posOffset>
            </wp:positionV>
            <wp:extent cx="4771390" cy="1914525"/>
            <wp:effectExtent l="0" t="0" r="0" b="0"/>
            <wp:wrapNone/>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0A3830" w:rsidRPr="000A3830" w:rsidRDefault="000A3830" w:rsidP="000A3830">
      <w:pPr>
        <w:overflowPunct w:val="0"/>
        <w:autoSpaceDE w:val="0"/>
        <w:autoSpaceDN w:val="0"/>
        <w:adjustRightInd w:val="0"/>
        <w:spacing w:after="0" w:line="240" w:lineRule="auto"/>
        <w:ind w:firstLine="709"/>
        <w:jc w:val="both"/>
        <w:textAlignment w:val="baseline"/>
        <w:rPr>
          <w:rFonts w:ascii="Times New Roman" w:hAnsi="Times New Roman" w:cs="Times New Roman"/>
          <w:color w:val="0000FF"/>
          <w:sz w:val="24"/>
          <w:szCs w:val="24"/>
        </w:rPr>
      </w:pPr>
    </w:p>
    <w:p w:rsidR="000A3830" w:rsidRPr="000A3830" w:rsidRDefault="000A3830" w:rsidP="000A3830">
      <w:pPr>
        <w:overflowPunct w:val="0"/>
        <w:autoSpaceDE w:val="0"/>
        <w:autoSpaceDN w:val="0"/>
        <w:adjustRightInd w:val="0"/>
        <w:spacing w:after="0" w:line="240" w:lineRule="auto"/>
        <w:ind w:firstLine="709"/>
        <w:jc w:val="both"/>
        <w:textAlignment w:val="baseline"/>
        <w:rPr>
          <w:rFonts w:ascii="Times New Roman" w:hAnsi="Times New Roman" w:cs="Times New Roman"/>
          <w:color w:val="0000FF"/>
          <w:sz w:val="24"/>
          <w:szCs w:val="24"/>
        </w:rPr>
      </w:pPr>
    </w:p>
    <w:p w:rsidR="000A3830" w:rsidRPr="000A3830" w:rsidRDefault="000A3830" w:rsidP="000A3830">
      <w:pPr>
        <w:overflowPunct w:val="0"/>
        <w:autoSpaceDE w:val="0"/>
        <w:autoSpaceDN w:val="0"/>
        <w:adjustRightInd w:val="0"/>
        <w:spacing w:after="0" w:line="240" w:lineRule="auto"/>
        <w:ind w:firstLine="709"/>
        <w:jc w:val="both"/>
        <w:textAlignment w:val="baseline"/>
        <w:rPr>
          <w:rFonts w:ascii="Times New Roman" w:hAnsi="Times New Roman" w:cs="Times New Roman"/>
          <w:color w:val="0000FF"/>
          <w:sz w:val="24"/>
          <w:szCs w:val="24"/>
        </w:rPr>
      </w:pPr>
    </w:p>
    <w:p w:rsidR="000A3830" w:rsidRPr="000A3830" w:rsidRDefault="000A3830" w:rsidP="000A3830">
      <w:pPr>
        <w:overflowPunct w:val="0"/>
        <w:autoSpaceDE w:val="0"/>
        <w:autoSpaceDN w:val="0"/>
        <w:adjustRightInd w:val="0"/>
        <w:spacing w:after="0" w:line="240" w:lineRule="auto"/>
        <w:ind w:firstLine="709"/>
        <w:jc w:val="both"/>
        <w:textAlignment w:val="baseline"/>
        <w:rPr>
          <w:rFonts w:ascii="Times New Roman" w:hAnsi="Times New Roman" w:cs="Times New Roman"/>
          <w:color w:val="0000FF"/>
          <w:sz w:val="24"/>
          <w:szCs w:val="24"/>
        </w:rPr>
      </w:pPr>
    </w:p>
    <w:p w:rsidR="000A3830" w:rsidRPr="000A3830" w:rsidRDefault="000A3830" w:rsidP="000A3830">
      <w:pPr>
        <w:overflowPunct w:val="0"/>
        <w:autoSpaceDE w:val="0"/>
        <w:autoSpaceDN w:val="0"/>
        <w:adjustRightInd w:val="0"/>
        <w:spacing w:after="0" w:line="240" w:lineRule="auto"/>
        <w:ind w:firstLine="709"/>
        <w:jc w:val="both"/>
        <w:textAlignment w:val="baseline"/>
        <w:rPr>
          <w:rFonts w:ascii="Times New Roman" w:hAnsi="Times New Roman" w:cs="Times New Roman"/>
          <w:color w:val="0000FF"/>
          <w:sz w:val="24"/>
          <w:szCs w:val="24"/>
        </w:rPr>
      </w:pPr>
    </w:p>
    <w:p w:rsidR="000A3830" w:rsidRPr="000A3830" w:rsidRDefault="000A3830" w:rsidP="000A3830">
      <w:pPr>
        <w:autoSpaceDE w:val="0"/>
        <w:autoSpaceDN w:val="0"/>
        <w:spacing w:after="0" w:line="240" w:lineRule="auto"/>
        <w:ind w:firstLine="709"/>
        <w:jc w:val="both"/>
        <w:rPr>
          <w:rFonts w:ascii="Times New Roman" w:hAnsi="Times New Roman" w:cs="Times New Roman"/>
          <w:sz w:val="24"/>
          <w:szCs w:val="24"/>
        </w:rPr>
      </w:pPr>
    </w:p>
    <w:p w:rsidR="000A3830" w:rsidRPr="000A3830" w:rsidRDefault="000A3830" w:rsidP="000A3830">
      <w:pPr>
        <w:autoSpaceDE w:val="0"/>
        <w:autoSpaceDN w:val="0"/>
        <w:spacing w:after="0" w:line="240" w:lineRule="auto"/>
        <w:ind w:firstLine="709"/>
        <w:jc w:val="both"/>
        <w:rPr>
          <w:rFonts w:ascii="Times New Roman" w:hAnsi="Times New Roman" w:cs="Times New Roman"/>
          <w:sz w:val="24"/>
          <w:szCs w:val="24"/>
        </w:rPr>
      </w:pPr>
    </w:p>
    <w:p w:rsidR="000A3830" w:rsidRPr="000A3830" w:rsidRDefault="000A3830" w:rsidP="000A3830">
      <w:pPr>
        <w:autoSpaceDE w:val="0"/>
        <w:autoSpaceDN w:val="0"/>
        <w:spacing w:after="0" w:line="240" w:lineRule="auto"/>
        <w:ind w:firstLine="709"/>
        <w:jc w:val="both"/>
        <w:rPr>
          <w:rFonts w:ascii="Times New Roman" w:hAnsi="Times New Roman" w:cs="Times New Roman"/>
          <w:sz w:val="24"/>
          <w:szCs w:val="24"/>
        </w:rPr>
      </w:pPr>
    </w:p>
    <w:p w:rsidR="000A3830" w:rsidRPr="000A3830" w:rsidRDefault="000A3830" w:rsidP="000A3830">
      <w:pPr>
        <w:autoSpaceDE w:val="0"/>
        <w:autoSpaceDN w:val="0"/>
        <w:spacing w:after="0" w:line="240" w:lineRule="auto"/>
        <w:ind w:firstLine="709"/>
        <w:jc w:val="both"/>
        <w:rPr>
          <w:rFonts w:ascii="Times New Roman" w:hAnsi="Times New Roman" w:cs="Times New Roman"/>
          <w:sz w:val="24"/>
          <w:szCs w:val="24"/>
        </w:rPr>
      </w:pPr>
    </w:p>
    <w:p w:rsidR="00A84608" w:rsidRDefault="00A84608" w:rsidP="000A3830">
      <w:pPr>
        <w:autoSpaceDE w:val="0"/>
        <w:autoSpaceDN w:val="0"/>
        <w:spacing w:after="0" w:line="240" w:lineRule="auto"/>
        <w:ind w:firstLine="709"/>
        <w:jc w:val="both"/>
        <w:rPr>
          <w:rFonts w:ascii="Times New Roman" w:hAnsi="Times New Roman" w:cs="Times New Roman"/>
          <w:sz w:val="24"/>
          <w:szCs w:val="24"/>
        </w:rPr>
      </w:pPr>
    </w:p>
    <w:p w:rsidR="00A84608" w:rsidRDefault="00A84608" w:rsidP="000A3830">
      <w:pPr>
        <w:autoSpaceDE w:val="0"/>
        <w:autoSpaceDN w:val="0"/>
        <w:spacing w:after="0" w:line="240" w:lineRule="auto"/>
        <w:ind w:firstLine="709"/>
        <w:jc w:val="both"/>
        <w:rPr>
          <w:rFonts w:ascii="Times New Roman" w:hAnsi="Times New Roman" w:cs="Times New Roman"/>
          <w:sz w:val="24"/>
          <w:szCs w:val="24"/>
        </w:rPr>
      </w:pPr>
    </w:p>
    <w:p w:rsidR="000A3830" w:rsidRPr="000A3830" w:rsidRDefault="000A3830" w:rsidP="000A3830">
      <w:pPr>
        <w:autoSpaceDE w:val="0"/>
        <w:autoSpaceDN w:val="0"/>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Исполнение бюджета Ардатовского муниципального округа Нижегородской области по доходам в 2023 году составило 1 678,2 млн. руб., при уточненных плановых назначениях 1 674,1 млн. руб., что составляет 100,2% (</w:t>
      </w:r>
      <w:r w:rsidRPr="000A3830">
        <w:rPr>
          <w:rFonts w:ascii="Times New Roman" w:hAnsi="Times New Roman" w:cs="Times New Roman"/>
          <w:i/>
          <w:sz w:val="24"/>
          <w:szCs w:val="24"/>
        </w:rPr>
        <w:t xml:space="preserve">к уровню доходов консолидированного бюджета </w:t>
      </w:r>
      <w:r w:rsidRPr="000A3830">
        <w:rPr>
          <w:rFonts w:ascii="Times New Roman" w:hAnsi="Times New Roman" w:cs="Times New Roman"/>
          <w:i/>
          <w:sz w:val="24"/>
          <w:szCs w:val="24"/>
        </w:rPr>
        <w:lastRenderedPageBreak/>
        <w:t>района за 2022 год рост составил 115,9 %)</w:t>
      </w:r>
      <w:r w:rsidRPr="000A3830">
        <w:rPr>
          <w:rFonts w:ascii="Times New Roman" w:hAnsi="Times New Roman" w:cs="Times New Roman"/>
          <w:sz w:val="24"/>
          <w:szCs w:val="24"/>
        </w:rPr>
        <w:t>, в том числе по собственным доходам фактическое поступление составило 428,6 млн. рублей при уточненных плановых назначениях 422,7 млн. рублей, что составляет 101,4%.</w:t>
      </w:r>
    </w:p>
    <w:p w:rsidR="00A84608" w:rsidRDefault="00A84608" w:rsidP="000A3830">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p w:rsidR="000A3830" w:rsidRPr="000A3830" w:rsidRDefault="000A3830" w:rsidP="000A3830">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0A3830">
        <w:rPr>
          <w:rFonts w:ascii="Times New Roman" w:hAnsi="Times New Roman" w:cs="Times New Roman"/>
          <w:b/>
          <w:sz w:val="24"/>
          <w:szCs w:val="24"/>
        </w:rPr>
        <w:t>Структура доходов бюджета</w:t>
      </w:r>
      <w:r w:rsidRPr="000A3830">
        <w:rPr>
          <w:rFonts w:ascii="Times New Roman" w:hAnsi="Times New Roman" w:cs="Times New Roman"/>
          <w:b/>
          <w:sz w:val="24"/>
          <w:szCs w:val="24"/>
        </w:rPr>
        <w:br/>
        <w:t xml:space="preserve"> Ардатовского муниципального округа в 2023 году, %</w:t>
      </w:r>
    </w:p>
    <w:p w:rsidR="000A3830" w:rsidRPr="000A3830" w:rsidRDefault="000A3830" w:rsidP="000A3830">
      <w:pPr>
        <w:autoSpaceDE w:val="0"/>
        <w:autoSpaceDN w:val="0"/>
        <w:spacing w:after="0" w:line="240" w:lineRule="auto"/>
        <w:jc w:val="both"/>
        <w:rPr>
          <w:rFonts w:ascii="Times New Roman" w:hAnsi="Times New Roman" w:cs="Times New Roman"/>
          <w:color w:val="0000FF"/>
          <w:sz w:val="24"/>
          <w:szCs w:val="24"/>
        </w:rPr>
      </w:pPr>
      <w:r w:rsidRPr="000A3830">
        <w:rPr>
          <w:rFonts w:ascii="Times New Roman" w:hAnsi="Times New Roman" w:cs="Times New Roman"/>
          <w:noProof/>
          <w:sz w:val="24"/>
          <w:szCs w:val="24"/>
          <w:lang w:eastAsia="ru-RU"/>
        </w:rPr>
        <w:drawing>
          <wp:inline distT="0" distB="0" distL="0" distR="0" wp14:anchorId="58AA823C" wp14:editId="20531157">
            <wp:extent cx="5943600" cy="237172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A3830" w:rsidRPr="000A3830" w:rsidRDefault="000A3830" w:rsidP="000A3830">
      <w:pPr>
        <w:autoSpaceDE w:val="0"/>
        <w:autoSpaceDN w:val="0"/>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В стру</w:t>
      </w:r>
      <w:r>
        <w:rPr>
          <w:rFonts w:ascii="Times New Roman" w:hAnsi="Times New Roman" w:cs="Times New Roman"/>
          <w:sz w:val="24"/>
          <w:szCs w:val="24"/>
        </w:rPr>
        <w:t>ктуре доходов бюджета</w:t>
      </w:r>
      <w:r w:rsidR="00A84608">
        <w:rPr>
          <w:rFonts w:ascii="Times New Roman" w:hAnsi="Times New Roman" w:cs="Times New Roman"/>
          <w:sz w:val="24"/>
          <w:szCs w:val="24"/>
        </w:rPr>
        <w:t xml:space="preserve"> муниципального </w:t>
      </w:r>
      <w:r w:rsidRPr="000A3830">
        <w:rPr>
          <w:rFonts w:ascii="Times New Roman" w:hAnsi="Times New Roman" w:cs="Times New Roman"/>
          <w:sz w:val="24"/>
          <w:szCs w:val="24"/>
        </w:rPr>
        <w:t>округа за 2023 финансовый год удельный вес налоговых поступлений составил – 23,8 % (400,1млн. руб.), неналоговых платежей – 1,7% (28,5 млн. руб.)  и безвозмездных перечислений – 74,5 % (1 249,6 млн. руб.).</w:t>
      </w:r>
    </w:p>
    <w:p w:rsidR="000A3830" w:rsidRPr="000A3830" w:rsidRDefault="000A3830" w:rsidP="000A3830">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0A3830">
        <w:rPr>
          <w:rFonts w:ascii="Times New Roman" w:hAnsi="Times New Roman" w:cs="Times New Roman"/>
          <w:sz w:val="24"/>
          <w:szCs w:val="24"/>
        </w:rPr>
        <w:t xml:space="preserve">Основной объем собственных доходов составляют поступления налога на доходы физических лиц – 334,2 млн. рублей (78,0% собственных доходов), земельного налога – 16,5 млн. рублей (3,9% собственных доходов), налога на имущество физических лиц – 6,5 млн. рублей (1,5% собственных доходов). </w:t>
      </w:r>
    </w:p>
    <w:p w:rsidR="000A3830" w:rsidRPr="000A3830" w:rsidRDefault="000A3830" w:rsidP="000A3830">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0A3830">
        <w:rPr>
          <w:rFonts w:ascii="Times New Roman" w:hAnsi="Times New Roman" w:cs="Times New Roman"/>
          <w:sz w:val="24"/>
          <w:szCs w:val="24"/>
        </w:rPr>
        <w:t>В объеме неналоговых доходов наибольший вес имеют поступления от продажи земельных участков – 13,4 млн. рублей (3,1% собственных доходов), и доходы от приватизации имущества –5,7 млн. рублей (1,3% собственных доходов).</w:t>
      </w:r>
    </w:p>
    <w:p w:rsidR="000A3830" w:rsidRPr="000A3830" w:rsidRDefault="000A3830" w:rsidP="000A3830">
      <w:pPr>
        <w:autoSpaceDE w:val="0"/>
        <w:autoSpaceDN w:val="0"/>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Исполнение бюджета по расходам составило 97,8 %, или 1763,6 млн. руб., при плановых назначениях в сумме 1802,6 млн. руб. </w:t>
      </w:r>
    </w:p>
    <w:p w:rsidR="000A3830" w:rsidRDefault="000A3830" w:rsidP="000A3830">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p w:rsidR="000A3830" w:rsidRDefault="000A3830" w:rsidP="000A3830">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0A3830">
        <w:rPr>
          <w:rFonts w:ascii="Times New Roman" w:hAnsi="Times New Roman" w:cs="Times New Roman"/>
          <w:b/>
          <w:sz w:val="24"/>
          <w:szCs w:val="24"/>
        </w:rPr>
        <w:t>Структура расходов бюджета Ардатовского муниципального округа за 2023 год, %</w:t>
      </w:r>
    </w:p>
    <w:p w:rsidR="000A3830" w:rsidRPr="000A3830" w:rsidRDefault="000A3830" w:rsidP="000A3830">
      <w:pPr>
        <w:autoSpaceDE w:val="0"/>
        <w:autoSpaceDN w:val="0"/>
        <w:spacing w:after="0" w:line="240" w:lineRule="auto"/>
        <w:ind w:firstLine="709"/>
        <w:jc w:val="both"/>
        <w:rPr>
          <w:rFonts w:ascii="Times New Roman" w:hAnsi="Times New Roman" w:cs="Times New Roman"/>
          <w:color w:val="0000FF"/>
          <w:sz w:val="24"/>
          <w:szCs w:val="24"/>
        </w:rPr>
      </w:pPr>
      <w:r w:rsidRPr="000A3830">
        <w:rPr>
          <w:rFonts w:ascii="Times New Roman" w:hAnsi="Times New Roman" w:cs="Times New Roman"/>
          <w:noProof/>
          <w:sz w:val="24"/>
          <w:szCs w:val="24"/>
          <w:lang w:eastAsia="ru-RU"/>
        </w:rPr>
        <w:lastRenderedPageBreak/>
        <w:drawing>
          <wp:inline distT="0" distB="0" distL="0" distR="0" wp14:anchorId="2DCCEC68" wp14:editId="2996154B">
            <wp:extent cx="5591175" cy="341566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3830" w:rsidRDefault="000A3830" w:rsidP="000A3830">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b/>
          <w:bCs/>
          <w:sz w:val="24"/>
          <w:szCs w:val="24"/>
          <w:u w:val="single"/>
        </w:rPr>
      </w:pPr>
    </w:p>
    <w:p w:rsidR="000A3830" w:rsidRDefault="000A3830" w:rsidP="000A3830">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b/>
          <w:bCs/>
          <w:sz w:val="24"/>
          <w:szCs w:val="24"/>
          <w:u w:val="single"/>
        </w:rPr>
      </w:pPr>
      <w:r w:rsidRPr="000A3830">
        <w:rPr>
          <w:rFonts w:ascii="Times New Roman" w:hAnsi="Times New Roman" w:cs="Times New Roman"/>
          <w:b/>
          <w:bCs/>
          <w:sz w:val="24"/>
          <w:szCs w:val="24"/>
          <w:u w:val="single"/>
        </w:rPr>
        <w:t>В том числе по разделам бюджета:</w:t>
      </w:r>
    </w:p>
    <w:p w:rsidR="00A84608" w:rsidRPr="000A3830" w:rsidRDefault="00A84608" w:rsidP="000A3830">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b/>
          <w:bCs/>
          <w:sz w:val="24"/>
          <w:szCs w:val="24"/>
          <w:u w:val="single"/>
        </w:rPr>
      </w:pPr>
    </w:p>
    <w:p w:rsidR="000A3830" w:rsidRPr="000A3830" w:rsidRDefault="000A3830" w:rsidP="000A3830">
      <w:pPr>
        <w:widowControl w:val="0"/>
        <w:numPr>
          <w:ilvl w:val="0"/>
          <w:numId w:val="9"/>
        </w:numPr>
        <w:tabs>
          <w:tab w:val="left" w:pos="284"/>
        </w:tabs>
        <w:overflowPunct w:val="0"/>
        <w:autoSpaceDE w:val="0"/>
        <w:autoSpaceDN w:val="0"/>
        <w:adjustRightInd w:val="0"/>
        <w:spacing w:after="0" w:line="240" w:lineRule="auto"/>
        <w:ind w:left="0" w:firstLine="0"/>
        <w:contextualSpacing/>
        <w:jc w:val="both"/>
        <w:textAlignment w:val="baseline"/>
        <w:rPr>
          <w:rFonts w:ascii="Times New Roman" w:hAnsi="Times New Roman" w:cs="Times New Roman"/>
          <w:bCs/>
          <w:sz w:val="24"/>
          <w:szCs w:val="24"/>
        </w:rPr>
      </w:pPr>
      <w:r w:rsidRPr="000A3830">
        <w:rPr>
          <w:rFonts w:ascii="Times New Roman" w:hAnsi="Times New Roman" w:cs="Times New Roman"/>
          <w:bCs/>
          <w:sz w:val="24"/>
          <w:szCs w:val="24"/>
        </w:rPr>
        <w:t xml:space="preserve">Жилищно-коммунальное хозяйство – 713,6 млн. рублей; </w:t>
      </w:r>
    </w:p>
    <w:p w:rsidR="000A3830" w:rsidRPr="000A3830" w:rsidRDefault="000A3830" w:rsidP="000A3830">
      <w:pPr>
        <w:widowControl w:val="0"/>
        <w:numPr>
          <w:ilvl w:val="0"/>
          <w:numId w:val="9"/>
        </w:numPr>
        <w:tabs>
          <w:tab w:val="left" w:pos="284"/>
        </w:tabs>
        <w:overflowPunct w:val="0"/>
        <w:autoSpaceDE w:val="0"/>
        <w:autoSpaceDN w:val="0"/>
        <w:adjustRightInd w:val="0"/>
        <w:spacing w:after="0" w:line="240" w:lineRule="auto"/>
        <w:ind w:left="0" w:firstLine="0"/>
        <w:contextualSpacing/>
        <w:jc w:val="both"/>
        <w:textAlignment w:val="baseline"/>
        <w:rPr>
          <w:rFonts w:ascii="Times New Roman" w:hAnsi="Times New Roman" w:cs="Times New Roman"/>
          <w:bCs/>
          <w:sz w:val="24"/>
          <w:szCs w:val="24"/>
        </w:rPr>
      </w:pPr>
      <w:r w:rsidRPr="000A3830">
        <w:rPr>
          <w:rFonts w:ascii="Times New Roman" w:hAnsi="Times New Roman" w:cs="Times New Roman"/>
          <w:bCs/>
          <w:sz w:val="24"/>
          <w:szCs w:val="24"/>
        </w:rPr>
        <w:t>Образование – 532,8 млн. рублей;</w:t>
      </w:r>
    </w:p>
    <w:p w:rsidR="000A3830" w:rsidRPr="000A3830" w:rsidRDefault="000A3830" w:rsidP="000A3830">
      <w:pPr>
        <w:numPr>
          <w:ilvl w:val="0"/>
          <w:numId w:val="9"/>
        </w:numPr>
        <w:tabs>
          <w:tab w:val="left" w:pos="284"/>
        </w:tabs>
        <w:overflowPunct w:val="0"/>
        <w:autoSpaceDE w:val="0"/>
        <w:autoSpaceDN w:val="0"/>
        <w:adjustRightInd w:val="0"/>
        <w:spacing w:after="0" w:line="240" w:lineRule="auto"/>
        <w:ind w:left="0" w:firstLine="0"/>
        <w:contextualSpacing/>
        <w:jc w:val="both"/>
        <w:textAlignment w:val="baseline"/>
        <w:rPr>
          <w:rFonts w:ascii="Times New Roman" w:hAnsi="Times New Roman" w:cs="Times New Roman"/>
          <w:bCs/>
          <w:sz w:val="24"/>
          <w:szCs w:val="24"/>
        </w:rPr>
      </w:pPr>
      <w:r w:rsidRPr="000A3830">
        <w:rPr>
          <w:rFonts w:ascii="Times New Roman" w:hAnsi="Times New Roman" w:cs="Times New Roman"/>
          <w:bCs/>
          <w:sz w:val="24"/>
          <w:szCs w:val="24"/>
        </w:rPr>
        <w:t xml:space="preserve">Национальная экономика </w:t>
      </w:r>
      <w:r w:rsidRPr="000A3830">
        <w:rPr>
          <w:rFonts w:ascii="Times New Roman" w:hAnsi="Times New Roman" w:cs="Times New Roman"/>
          <w:sz w:val="24"/>
          <w:szCs w:val="24"/>
        </w:rPr>
        <w:t xml:space="preserve">– </w:t>
      </w:r>
      <w:r w:rsidRPr="000A3830">
        <w:rPr>
          <w:rFonts w:ascii="Times New Roman" w:hAnsi="Times New Roman" w:cs="Times New Roman"/>
          <w:bCs/>
          <w:sz w:val="24"/>
          <w:szCs w:val="24"/>
        </w:rPr>
        <w:t>178,5 млн. рублей;</w:t>
      </w:r>
    </w:p>
    <w:p w:rsidR="000A3830" w:rsidRPr="000A3830" w:rsidRDefault="000A3830" w:rsidP="000A3830">
      <w:pPr>
        <w:numPr>
          <w:ilvl w:val="0"/>
          <w:numId w:val="9"/>
        </w:numPr>
        <w:tabs>
          <w:tab w:val="left" w:pos="284"/>
        </w:tabs>
        <w:overflowPunct w:val="0"/>
        <w:autoSpaceDE w:val="0"/>
        <w:autoSpaceDN w:val="0"/>
        <w:adjustRightInd w:val="0"/>
        <w:spacing w:after="0" w:line="240" w:lineRule="auto"/>
        <w:ind w:left="0" w:firstLine="0"/>
        <w:contextualSpacing/>
        <w:jc w:val="both"/>
        <w:textAlignment w:val="baseline"/>
        <w:rPr>
          <w:rFonts w:ascii="Times New Roman" w:hAnsi="Times New Roman" w:cs="Times New Roman"/>
          <w:bCs/>
          <w:sz w:val="24"/>
          <w:szCs w:val="24"/>
        </w:rPr>
      </w:pPr>
      <w:r w:rsidRPr="000A3830">
        <w:rPr>
          <w:rFonts w:ascii="Times New Roman" w:hAnsi="Times New Roman" w:cs="Times New Roman"/>
          <w:bCs/>
          <w:sz w:val="24"/>
          <w:szCs w:val="24"/>
        </w:rPr>
        <w:t xml:space="preserve">Общегосударственные вопросы – 116,9 млн. рублей; </w:t>
      </w:r>
    </w:p>
    <w:p w:rsidR="000A3830" w:rsidRPr="000A3830" w:rsidRDefault="000A3830" w:rsidP="000A3830">
      <w:pPr>
        <w:numPr>
          <w:ilvl w:val="0"/>
          <w:numId w:val="9"/>
        </w:numPr>
        <w:tabs>
          <w:tab w:val="left" w:pos="284"/>
        </w:tabs>
        <w:overflowPunct w:val="0"/>
        <w:autoSpaceDE w:val="0"/>
        <w:autoSpaceDN w:val="0"/>
        <w:adjustRightInd w:val="0"/>
        <w:spacing w:after="0" w:line="240" w:lineRule="auto"/>
        <w:ind w:left="0" w:firstLine="0"/>
        <w:contextualSpacing/>
        <w:jc w:val="both"/>
        <w:textAlignment w:val="baseline"/>
        <w:rPr>
          <w:rFonts w:ascii="Times New Roman" w:hAnsi="Times New Roman" w:cs="Times New Roman"/>
          <w:bCs/>
          <w:sz w:val="24"/>
          <w:szCs w:val="24"/>
        </w:rPr>
      </w:pPr>
      <w:r w:rsidRPr="000A3830">
        <w:rPr>
          <w:rFonts w:ascii="Times New Roman" w:hAnsi="Times New Roman" w:cs="Times New Roman"/>
          <w:bCs/>
          <w:sz w:val="24"/>
          <w:szCs w:val="24"/>
        </w:rPr>
        <w:t xml:space="preserve">Культура – 108,1 млн. рублей; </w:t>
      </w:r>
    </w:p>
    <w:p w:rsidR="000A3830" w:rsidRPr="000A3830" w:rsidRDefault="000A3830" w:rsidP="000A3830">
      <w:pPr>
        <w:numPr>
          <w:ilvl w:val="0"/>
          <w:numId w:val="9"/>
        </w:numPr>
        <w:tabs>
          <w:tab w:val="left" w:pos="284"/>
        </w:tabs>
        <w:overflowPunct w:val="0"/>
        <w:autoSpaceDE w:val="0"/>
        <w:autoSpaceDN w:val="0"/>
        <w:adjustRightInd w:val="0"/>
        <w:spacing w:after="0" w:line="240" w:lineRule="auto"/>
        <w:ind w:left="0" w:firstLine="0"/>
        <w:contextualSpacing/>
        <w:jc w:val="both"/>
        <w:textAlignment w:val="baseline"/>
        <w:rPr>
          <w:rFonts w:ascii="Times New Roman" w:hAnsi="Times New Roman" w:cs="Times New Roman"/>
          <w:bCs/>
          <w:sz w:val="24"/>
          <w:szCs w:val="24"/>
        </w:rPr>
      </w:pPr>
      <w:r w:rsidRPr="000A3830">
        <w:rPr>
          <w:rFonts w:ascii="Times New Roman" w:hAnsi="Times New Roman" w:cs="Times New Roman"/>
          <w:bCs/>
          <w:sz w:val="24"/>
          <w:szCs w:val="24"/>
        </w:rPr>
        <w:t>Физическая культура и спорт – 55,7 млн. рублей;</w:t>
      </w:r>
    </w:p>
    <w:p w:rsidR="000A3830" w:rsidRPr="000A3830" w:rsidRDefault="000A3830" w:rsidP="000A3830">
      <w:pPr>
        <w:numPr>
          <w:ilvl w:val="0"/>
          <w:numId w:val="9"/>
        </w:numPr>
        <w:tabs>
          <w:tab w:val="left" w:pos="284"/>
        </w:tabs>
        <w:overflowPunct w:val="0"/>
        <w:autoSpaceDE w:val="0"/>
        <w:autoSpaceDN w:val="0"/>
        <w:adjustRightInd w:val="0"/>
        <w:spacing w:after="0" w:line="240" w:lineRule="auto"/>
        <w:ind w:left="0" w:firstLine="0"/>
        <w:contextualSpacing/>
        <w:jc w:val="both"/>
        <w:textAlignment w:val="baseline"/>
        <w:rPr>
          <w:rFonts w:ascii="Times New Roman" w:hAnsi="Times New Roman" w:cs="Times New Roman"/>
          <w:bCs/>
          <w:sz w:val="24"/>
          <w:szCs w:val="24"/>
        </w:rPr>
      </w:pPr>
      <w:r w:rsidRPr="000A3830">
        <w:rPr>
          <w:rFonts w:ascii="Times New Roman" w:hAnsi="Times New Roman" w:cs="Times New Roman"/>
          <w:bCs/>
          <w:sz w:val="24"/>
          <w:szCs w:val="24"/>
        </w:rPr>
        <w:t xml:space="preserve"> Социальная политика – 28,1 млн. рублей;</w:t>
      </w:r>
    </w:p>
    <w:p w:rsidR="000A3830" w:rsidRPr="000A3830" w:rsidRDefault="000A3830" w:rsidP="000A3830">
      <w:pPr>
        <w:widowControl w:val="0"/>
        <w:numPr>
          <w:ilvl w:val="0"/>
          <w:numId w:val="9"/>
        </w:numPr>
        <w:tabs>
          <w:tab w:val="left" w:pos="284"/>
        </w:tabs>
        <w:overflowPunct w:val="0"/>
        <w:autoSpaceDE w:val="0"/>
        <w:autoSpaceDN w:val="0"/>
        <w:adjustRightInd w:val="0"/>
        <w:spacing w:after="0" w:line="240" w:lineRule="auto"/>
        <w:ind w:left="0" w:firstLine="0"/>
        <w:contextualSpacing/>
        <w:jc w:val="both"/>
        <w:textAlignment w:val="baseline"/>
        <w:rPr>
          <w:rFonts w:ascii="Times New Roman" w:hAnsi="Times New Roman" w:cs="Times New Roman"/>
          <w:sz w:val="24"/>
          <w:szCs w:val="24"/>
        </w:rPr>
      </w:pPr>
      <w:r w:rsidRPr="000A3830">
        <w:rPr>
          <w:rFonts w:ascii="Times New Roman" w:hAnsi="Times New Roman" w:cs="Times New Roman"/>
          <w:bCs/>
          <w:sz w:val="24"/>
          <w:szCs w:val="24"/>
        </w:rPr>
        <w:t>Национальная безопасность и правоохранительная деятельность – 25,8 млн. рублей;</w:t>
      </w:r>
    </w:p>
    <w:p w:rsidR="000A3830" w:rsidRPr="000A3830" w:rsidRDefault="000A3830" w:rsidP="000A3830">
      <w:pPr>
        <w:widowControl w:val="0"/>
        <w:numPr>
          <w:ilvl w:val="0"/>
          <w:numId w:val="9"/>
        </w:numPr>
        <w:tabs>
          <w:tab w:val="left" w:pos="284"/>
        </w:tabs>
        <w:overflowPunct w:val="0"/>
        <w:autoSpaceDE w:val="0"/>
        <w:autoSpaceDN w:val="0"/>
        <w:adjustRightInd w:val="0"/>
        <w:spacing w:after="0" w:line="240" w:lineRule="auto"/>
        <w:ind w:left="0" w:firstLine="0"/>
        <w:contextualSpacing/>
        <w:jc w:val="both"/>
        <w:textAlignment w:val="baseline"/>
        <w:rPr>
          <w:rFonts w:ascii="Times New Roman" w:hAnsi="Times New Roman" w:cs="Times New Roman"/>
          <w:sz w:val="24"/>
          <w:szCs w:val="24"/>
        </w:rPr>
      </w:pPr>
      <w:r w:rsidRPr="000A3830">
        <w:rPr>
          <w:rFonts w:ascii="Times New Roman" w:hAnsi="Times New Roman" w:cs="Times New Roman"/>
          <w:bCs/>
          <w:sz w:val="24"/>
          <w:szCs w:val="24"/>
        </w:rPr>
        <w:t>Средства массовой информации – 3,4 млн. рублей</w:t>
      </w:r>
    </w:p>
    <w:p w:rsidR="000A3830" w:rsidRPr="000A3830" w:rsidRDefault="000A3830" w:rsidP="000A3830">
      <w:pPr>
        <w:widowControl w:val="0"/>
        <w:numPr>
          <w:ilvl w:val="0"/>
          <w:numId w:val="9"/>
        </w:numPr>
        <w:tabs>
          <w:tab w:val="left" w:pos="284"/>
        </w:tabs>
        <w:overflowPunct w:val="0"/>
        <w:autoSpaceDE w:val="0"/>
        <w:autoSpaceDN w:val="0"/>
        <w:adjustRightInd w:val="0"/>
        <w:spacing w:after="0" w:line="240" w:lineRule="auto"/>
        <w:ind w:left="0" w:firstLine="0"/>
        <w:contextualSpacing/>
        <w:jc w:val="both"/>
        <w:textAlignment w:val="baseline"/>
        <w:rPr>
          <w:rFonts w:ascii="Times New Roman" w:hAnsi="Times New Roman" w:cs="Times New Roman"/>
          <w:sz w:val="24"/>
          <w:szCs w:val="24"/>
        </w:rPr>
      </w:pPr>
      <w:r w:rsidRPr="000A3830">
        <w:rPr>
          <w:rFonts w:ascii="Times New Roman" w:hAnsi="Times New Roman" w:cs="Times New Roman"/>
          <w:bCs/>
          <w:sz w:val="24"/>
          <w:szCs w:val="24"/>
        </w:rPr>
        <w:t>Национальная оборона– 0,6 млн. рублей.</w:t>
      </w:r>
    </w:p>
    <w:p w:rsidR="000A3830" w:rsidRPr="000A3830" w:rsidRDefault="000A3830" w:rsidP="000A3830">
      <w:pPr>
        <w:autoSpaceDE w:val="0"/>
        <w:autoSpaceDN w:val="0"/>
        <w:spacing w:after="0" w:line="240" w:lineRule="auto"/>
        <w:jc w:val="both"/>
        <w:rPr>
          <w:rFonts w:ascii="Times New Roman" w:hAnsi="Times New Roman" w:cs="Times New Roman"/>
          <w:sz w:val="24"/>
          <w:szCs w:val="24"/>
        </w:rPr>
      </w:pPr>
      <w:r w:rsidRPr="000A3830">
        <w:rPr>
          <w:rFonts w:ascii="Times New Roman" w:hAnsi="Times New Roman" w:cs="Times New Roman"/>
          <w:color w:val="0000FF"/>
          <w:sz w:val="24"/>
          <w:szCs w:val="24"/>
        </w:rPr>
        <w:t xml:space="preserve">   </w:t>
      </w:r>
      <w:r w:rsidRPr="000A3830">
        <w:rPr>
          <w:rFonts w:ascii="Times New Roman" w:hAnsi="Times New Roman" w:cs="Times New Roman"/>
          <w:sz w:val="24"/>
          <w:szCs w:val="24"/>
        </w:rPr>
        <w:t>Бюджет муниципального округа в 2023 году по- прежнему сохранял социальную направленность. Расходы на социальную сферу в бюджете округа составили 724,7 млн. руб. (41,1%).</w:t>
      </w:r>
    </w:p>
    <w:p w:rsidR="000A3830" w:rsidRPr="000A3830" w:rsidRDefault="000A3830" w:rsidP="000A3830">
      <w:pPr>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По состоянию на 01.01.202</w:t>
      </w:r>
      <w:r>
        <w:rPr>
          <w:rFonts w:ascii="Times New Roman" w:hAnsi="Times New Roman" w:cs="Times New Roman"/>
          <w:color w:val="000000"/>
          <w:sz w:val="24"/>
          <w:szCs w:val="24"/>
        </w:rPr>
        <w:t xml:space="preserve">4 в администрации Ардатовского </w:t>
      </w:r>
      <w:r w:rsidRPr="000A3830">
        <w:rPr>
          <w:rFonts w:ascii="Times New Roman" w:hAnsi="Times New Roman" w:cs="Times New Roman"/>
          <w:color w:val="000000"/>
          <w:sz w:val="24"/>
          <w:szCs w:val="24"/>
        </w:rPr>
        <w:t xml:space="preserve">округа действовало 80 договоров пользования имуществом муниципальной казны (28 договоров аренды муниципального имущества и 52 договора безвозмездного пользования) и 165 договоров аренды земельных участков. За 2023 год земельных участков оформлено в собственность за юридическими лицами – </w:t>
      </w:r>
      <w:proofErr w:type="gramStart"/>
      <w:r w:rsidRPr="000A3830">
        <w:rPr>
          <w:rFonts w:ascii="Times New Roman" w:hAnsi="Times New Roman" w:cs="Times New Roman"/>
          <w:color w:val="000000"/>
          <w:sz w:val="24"/>
          <w:szCs w:val="24"/>
        </w:rPr>
        <w:t>8  и</w:t>
      </w:r>
      <w:proofErr w:type="gramEnd"/>
      <w:r w:rsidRPr="000A3830">
        <w:rPr>
          <w:rFonts w:ascii="Times New Roman" w:hAnsi="Times New Roman" w:cs="Times New Roman"/>
          <w:color w:val="000000"/>
          <w:sz w:val="24"/>
          <w:szCs w:val="24"/>
        </w:rPr>
        <w:t xml:space="preserve"> физическими лицами  - 6 .</w:t>
      </w:r>
    </w:p>
    <w:p w:rsidR="000A3830" w:rsidRPr="000A3830" w:rsidRDefault="000A3830" w:rsidP="000A3830">
      <w:pPr>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Для обе</w:t>
      </w:r>
      <w:r>
        <w:rPr>
          <w:rFonts w:ascii="Times New Roman" w:hAnsi="Times New Roman" w:cs="Times New Roman"/>
          <w:color w:val="000000"/>
          <w:sz w:val="24"/>
          <w:szCs w:val="24"/>
        </w:rPr>
        <w:t xml:space="preserve">спечения земельными участками </w:t>
      </w:r>
      <w:r w:rsidRPr="000A3830">
        <w:rPr>
          <w:rFonts w:ascii="Times New Roman" w:hAnsi="Times New Roman" w:cs="Times New Roman"/>
          <w:color w:val="000000"/>
          <w:sz w:val="24"/>
          <w:szCs w:val="24"/>
        </w:rPr>
        <w:t xml:space="preserve">многодетных семей в течение 2023 года предоставлен в собственность -1 земельный участок, обеспеченный инженерной инфраструктурой. Эта работа продолжится в текущем году.  Так же имеется 16 </w:t>
      </w:r>
      <w:proofErr w:type="gramStart"/>
      <w:r w:rsidRPr="000A3830">
        <w:rPr>
          <w:rFonts w:ascii="Times New Roman" w:hAnsi="Times New Roman" w:cs="Times New Roman"/>
          <w:color w:val="000000"/>
          <w:sz w:val="24"/>
          <w:szCs w:val="24"/>
        </w:rPr>
        <w:t>земельных участков</w:t>
      </w:r>
      <w:proofErr w:type="gramEnd"/>
      <w:r w:rsidRPr="000A3830">
        <w:rPr>
          <w:rFonts w:ascii="Times New Roman" w:hAnsi="Times New Roman" w:cs="Times New Roman"/>
          <w:color w:val="000000"/>
          <w:sz w:val="24"/>
          <w:szCs w:val="24"/>
        </w:rPr>
        <w:t xml:space="preserve"> планируемых для предоставления многодетным семьям в собственность бесплатно, из них 6 - для индивидуального жилищного строительства, 10 - для ведения личного подсобного хозяйства.</w:t>
      </w:r>
    </w:p>
    <w:p w:rsidR="000A3830" w:rsidRPr="000A3830" w:rsidRDefault="000A3830" w:rsidP="000A3830">
      <w:pPr>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Продолжается работа в части реализации закона о приватизации жилищного фонда. В 2023 году заключено 12 договоров о безвозмездной передаче жилых помещений, находившихся в собс</w:t>
      </w:r>
      <w:r>
        <w:rPr>
          <w:rFonts w:ascii="Times New Roman" w:hAnsi="Times New Roman" w:cs="Times New Roman"/>
          <w:color w:val="000000"/>
          <w:sz w:val="24"/>
          <w:szCs w:val="24"/>
        </w:rPr>
        <w:t xml:space="preserve">твенности округа на территории </w:t>
      </w:r>
      <w:proofErr w:type="spellStart"/>
      <w:r w:rsidRPr="000A3830">
        <w:rPr>
          <w:rFonts w:ascii="Times New Roman" w:hAnsi="Times New Roman" w:cs="Times New Roman"/>
          <w:color w:val="000000"/>
          <w:sz w:val="24"/>
          <w:szCs w:val="24"/>
        </w:rPr>
        <w:t>р.п</w:t>
      </w:r>
      <w:proofErr w:type="spellEnd"/>
      <w:r w:rsidRPr="000A3830">
        <w:rPr>
          <w:rFonts w:ascii="Times New Roman" w:hAnsi="Times New Roman" w:cs="Times New Roman"/>
          <w:color w:val="000000"/>
          <w:sz w:val="24"/>
          <w:szCs w:val="24"/>
        </w:rPr>
        <w:t xml:space="preserve">. Ардатов и </w:t>
      </w:r>
      <w:proofErr w:type="spellStart"/>
      <w:r w:rsidRPr="000A3830">
        <w:rPr>
          <w:rFonts w:ascii="Times New Roman" w:hAnsi="Times New Roman" w:cs="Times New Roman"/>
          <w:color w:val="000000"/>
          <w:sz w:val="24"/>
          <w:szCs w:val="24"/>
        </w:rPr>
        <w:t>р.п.Мухтолово</w:t>
      </w:r>
      <w:proofErr w:type="spellEnd"/>
      <w:r w:rsidRPr="000A3830">
        <w:rPr>
          <w:rFonts w:ascii="Times New Roman" w:hAnsi="Times New Roman" w:cs="Times New Roman"/>
          <w:color w:val="000000"/>
          <w:sz w:val="24"/>
          <w:szCs w:val="24"/>
        </w:rPr>
        <w:t>.</w:t>
      </w:r>
    </w:p>
    <w:p w:rsidR="000A3830" w:rsidRPr="000A3830" w:rsidRDefault="000A3830" w:rsidP="000A3830">
      <w:pPr>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В прогнозный план приватизации муниципального имущества на 2023, 2024 и плановый период 2025 год были включено 34 объекта недвижимости. На торги выставлено 3 </w:t>
      </w:r>
      <w:r w:rsidRPr="000A3830">
        <w:rPr>
          <w:rFonts w:ascii="Times New Roman" w:hAnsi="Times New Roman" w:cs="Times New Roman"/>
          <w:color w:val="000000"/>
          <w:sz w:val="24"/>
          <w:szCs w:val="24"/>
        </w:rPr>
        <w:lastRenderedPageBreak/>
        <w:t>имущественных комплекса (нежилые здания с земельными участками на сумму 5625600,00 рублей. На остальные объекты аукционы не объявлялись в связи с отсутствием заявок.</w:t>
      </w:r>
    </w:p>
    <w:p w:rsidR="000A3830" w:rsidRPr="000A3830" w:rsidRDefault="000A3830" w:rsidP="000A3830">
      <w:pPr>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В 2023 году на территории округа проданы   земельные участки на сумму 12665217,00 рублей. </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color w:val="000000"/>
          <w:sz w:val="24"/>
          <w:szCs w:val="24"/>
        </w:rPr>
        <w:t xml:space="preserve">За период с 1.01.2023 года по 31.12.2023 года отделом муниципального заказа было размещено </w:t>
      </w:r>
      <w:r w:rsidRPr="000A3830">
        <w:rPr>
          <w:rFonts w:ascii="Times New Roman" w:hAnsi="Times New Roman" w:cs="Times New Roman"/>
          <w:b/>
          <w:color w:val="000000"/>
          <w:sz w:val="24"/>
          <w:szCs w:val="24"/>
        </w:rPr>
        <w:t>102</w:t>
      </w:r>
      <w:r w:rsidRPr="000A3830">
        <w:rPr>
          <w:rFonts w:ascii="Times New Roman" w:hAnsi="Times New Roman" w:cs="Times New Roman"/>
          <w:color w:val="000000"/>
          <w:sz w:val="24"/>
          <w:szCs w:val="24"/>
        </w:rPr>
        <w:t xml:space="preserve"> процедуры электронных закупок. Из них состоялись </w:t>
      </w:r>
      <w:r w:rsidRPr="000A3830">
        <w:rPr>
          <w:rFonts w:ascii="Times New Roman" w:hAnsi="Times New Roman" w:cs="Times New Roman"/>
          <w:b/>
          <w:color w:val="000000"/>
          <w:sz w:val="24"/>
          <w:szCs w:val="24"/>
        </w:rPr>
        <w:t>55</w:t>
      </w:r>
      <w:r w:rsidRPr="000A3830">
        <w:rPr>
          <w:rFonts w:ascii="Times New Roman" w:hAnsi="Times New Roman" w:cs="Times New Roman"/>
          <w:color w:val="000000"/>
          <w:sz w:val="24"/>
          <w:szCs w:val="24"/>
        </w:rPr>
        <w:t xml:space="preserve"> электронных процедур, в результате чего заключены муниципальные контракты на общую сумму </w:t>
      </w:r>
      <w:r w:rsidRPr="000A3830">
        <w:rPr>
          <w:rFonts w:ascii="Times New Roman" w:hAnsi="Times New Roman" w:cs="Times New Roman"/>
          <w:b/>
          <w:color w:val="000000"/>
          <w:sz w:val="24"/>
          <w:szCs w:val="24"/>
        </w:rPr>
        <w:t>965 654 600,39 рублей</w:t>
      </w:r>
      <w:r w:rsidRPr="000A3830">
        <w:rPr>
          <w:rFonts w:ascii="Times New Roman" w:hAnsi="Times New Roman" w:cs="Times New Roman"/>
          <w:color w:val="000000"/>
          <w:sz w:val="24"/>
          <w:szCs w:val="24"/>
        </w:rPr>
        <w:t>.</w:t>
      </w:r>
      <w:r w:rsidR="00A84608">
        <w:rPr>
          <w:rFonts w:ascii="Times New Roman" w:hAnsi="Times New Roman" w:cs="Times New Roman"/>
          <w:color w:val="000000"/>
          <w:sz w:val="24"/>
          <w:szCs w:val="24"/>
        </w:rPr>
        <w:t xml:space="preserve"> </w:t>
      </w:r>
      <w:r w:rsidRPr="000A3830">
        <w:rPr>
          <w:rFonts w:ascii="Times New Roman" w:hAnsi="Times New Roman" w:cs="Times New Roman"/>
          <w:sz w:val="24"/>
          <w:szCs w:val="24"/>
        </w:rPr>
        <w:t>Муниципальные контракты с наибольшим объемом финансирования заключены на строительные и ремонтные работы.</w:t>
      </w:r>
    </w:p>
    <w:p w:rsidR="000A3830" w:rsidRPr="000A3830" w:rsidRDefault="000A3830" w:rsidP="000A3830">
      <w:pPr>
        <w:spacing w:after="0" w:line="240" w:lineRule="auto"/>
        <w:ind w:firstLine="709"/>
        <w:jc w:val="both"/>
        <w:rPr>
          <w:rFonts w:ascii="Times New Roman" w:hAnsi="Times New Roman" w:cs="Times New Roman"/>
          <w:sz w:val="24"/>
          <w:szCs w:val="24"/>
        </w:rPr>
      </w:pPr>
    </w:p>
    <w:p w:rsidR="000A3830" w:rsidRDefault="000A3830" w:rsidP="000A3830">
      <w:pPr>
        <w:pStyle w:val="ad"/>
        <w:spacing w:after="0"/>
        <w:ind w:left="0"/>
        <w:rPr>
          <w:b/>
          <w:i/>
          <w:u w:val="single"/>
        </w:rPr>
      </w:pPr>
      <w:r w:rsidRPr="000A3830">
        <w:t xml:space="preserve">  </w:t>
      </w:r>
      <w:r w:rsidRPr="000A3830">
        <w:rPr>
          <w:b/>
          <w:i/>
          <w:u w:val="single"/>
        </w:rPr>
        <w:t xml:space="preserve">Развитие промышленности </w:t>
      </w:r>
    </w:p>
    <w:p w:rsidR="00A84608" w:rsidRPr="000A3830" w:rsidRDefault="00A84608" w:rsidP="000A3830">
      <w:pPr>
        <w:pStyle w:val="ad"/>
        <w:spacing w:after="0"/>
        <w:ind w:left="0"/>
        <w:rPr>
          <w:b/>
          <w:i/>
          <w:u w:val="single"/>
        </w:rPr>
      </w:pPr>
    </w:p>
    <w:p w:rsidR="000A3830" w:rsidRPr="000A3830" w:rsidRDefault="000A3830" w:rsidP="000A3830">
      <w:pPr>
        <w:pStyle w:val="a9"/>
        <w:spacing w:after="0"/>
        <w:ind w:firstLine="709"/>
        <w:jc w:val="both"/>
        <w:rPr>
          <w:lang w:val="ru-RU" w:eastAsia="ar-SA"/>
        </w:rPr>
      </w:pPr>
      <w:r w:rsidRPr="000A3830">
        <w:rPr>
          <w:lang w:eastAsia="ru-RU"/>
        </w:rPr>
        <w:t xml:space="preserve">Существенную роль в экономике Ардатовского </w:t>
      </w:r>
      <w:r w:rsidRPr="000A3830">
        <w:rPr>
          <w:lang w:val="ru-RU" w:eastAsia="ru-RU"/>
        </w:rPr>
        <w:t>округа</w:t>
      </w:r>
      <w:r w:rsidRPr="000A3830">
        <w:rPr>
          <w:lang w:eastAsia="ru-RU"/>
        </w:rPr>
        <w:t xml:space="preserve"> играет  промышленность</w:t>
      </w:r>
      <w:r w:rsidRPr="000A3830">
        <w:rPr>
          <w:lang w:val="ru-RU" w:eastAsia="ru-RU"/>
        </w:rPr>
        <w:t xml:space="preserve">. </w:t>
      </w:r>
      <w:r w:rsidRPr="000A3830">
        <w:t xml:space="preserve"> </w:t>
      </w:r>
      <w:r w:rsidRPr="000A3830">
        <w:rPr>
          <w:lang w:eastAsia="ar-SA"/>
        </w:rPr>
        <w:t xml:space="preserve">На долю промышленных предприятий приходится </w:t>
      </w:r>
      <w:r w:rsidRPr="000A3830">
        <w:rPr>
          <w:lang w:val="ru-RU" w:eastAsia="ar-SA"/>
        </w:rPr>
        <w:t xml:space="preserve"> 27,6% всего объема производства. </w:t>
      </w:r>
      <w:r w:rsidRPr="000A3830">
        <w:rPr>
          <w:lang w:eastAsia="ar-SA"/>
        </w:rPr>
        <w:t>За 202</w:t>
      </w:r>
      <w:r w:rsidRPr="000A3830">
        <w:rPr>
          <w:lang w:val="ru-RU" w:eastAsia="ar-SA"/>
        </w:rPr>
        <w:t>3</w:t>
      </w:r>
      <w:r w:rsidRPr="000A3830">
        <w:rPr>
          <w:lang w:eastAsia="ar-SA"/>
        </w:rPr>
        <w:t xml:space="preserve"> год объем</w:t>
      </w:r>
      <w:r w:rsidRPr="000A3830">
        <w:rPr>
          <w:lang w:val="ru-RU" w:eastAsia="ar-SA"/>
        </w:rPr>
        <w:t>ы</w:t>
      </w:r>
      <w:r w:rsidRPr="000A3830">
        <w:rPr>
          <w:lang w:eastAsia="ar-SA"/>
        </w:rPr>
        <w:t xml:space="preserve"> </w:t>
      </w:r>
      <w:r w:rsidRPr="000A3830">
        <w:rPr>
          <w:lang w:val="ru-RU" w:eastAsia="ar-SA"/>
        </w:rPr>
        <w:t xml:space="preserve">продукции предприятий </w:t>
      </w:r>
      <w:r w:rsidRPr="000A3830">
        <w:rPr>
          <w:lang w:eastAsia="ar-SA"/>
        </w:rPr>
        <w:t xml:space="preserve"> увеличил</w:t>
      </w:r>
      <w:r w:rsidRPr="000A3830">
        <w:rPr>
          <w:lang w:val="ru-RU" w:eastAsia="ar-SA"/>
        </w:rPr>
        <w:t>ись</w:t>
      </w:r>
      <w:r w:rsidRPr="000A3830">
        <w:rPr>
          <w:lang w:eastAsia="ar-SA"/>
        </w:rPr>
        <w:t xml:space="preserve"> к </w:t>
      </w:r>
      <w:r w:rsidRPr="000A3830">
        <w:rPr>
          <w:lang w:val="ru-RU" w:eastAsia="ar-SA"/>
        </w:rPr>
        <w:t xml:space="preserve"> факту </w:t>
      </w:r>
      <w:r w:rsidRPr="000A3830">
        <w:rPr>
          <w:lang w:eastAsia="ar-SA"/>
        </w:rPr>
        <w:t>202</w:t>
      </w:r>
      <w:r w:rsidRPr="000A3830">
        <w:rPr>
          <w:lang w:val="ru-RU" w:eastAsia="ar-SA"/>
        </w:rPr>
        <w:t>2</w:t>
      </w:r>
      <w:r w:rsidRPr="000A3830">
        <w:rPr>
          <w:lang w:eastAsia="ar-SA"/>
        </w:rPr>
        <w:t xml:space="preserve"> года  на  </w:t>
      </w:r>
      <w:r w:rsidRPr="000A3830">
        <w:rPr>
          <w:lang w:val="ru-RU" w:eastAsia="ar-SA"/>
        </w:rPr>
        <w:t>35,5</w:t>
      </w:r>
      <w:r w:rsidRPr="000A3830">
        <w:rPr>
          <w:lang w:eastAsia="ar-SA"/>
        </w:rPr>
        <w:t>% и составил</w:t>
      </w:r>
      <w:r w:rsidRPr="000A3830">
        <w:rPr>
          <w:lang w:val="ru-RU" w:eastAsia="ar-SA"/>
        </w:rPr>
        <w:t>и</w:t>
      </w:r>
      <w:r w:rsidRPr="000A3830">
        <w:rPr>
          <w:lang w:eastAsia="ar-SA"/>
        </w:rPr>
        <w:t xml:space="preserve"> </w:t>
      </w:r>
      <w:r w:rsidRPr="000A3830">
        <w:rPr>
          <w:lang w:val="ru-RU" w:eastAsia="ar-SA"/>
        </w:rPr>
        <w:t>2,29</w:t>
      </w:r>
      <w:r w:rsidRPr="000A3830">
        <w:rPr>
          <w:lang w:eastAsia="ar-SA"/>
        </w:rPr>
        <w:t xml:space="preserve"> млрд. рублей.</w:t>
      </w:r>
    </w:p>
    <w:p w:rsidR="000A3830" w:rsidRPr="000A3830" w:rsidRDefault="000A3830" w:rsidP="000A3830">
      <w:pPr>
        <w:tabs>
          <w:tab w:val="left" w:pos="-284"/>
        </w:tab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color w:val="000000"/>
          <w:sz w:val="24"/>
          <w:szCs w:val="24"/>
        </w:rPr>
        <w:t>Промышленность округа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имеет </w:t>
      </w:r>
      <w:r w:rsidRPr="000A3830">
        <w:rPr>
          <w:rFonts w:ascii="Times New Roman" w:hAnsi="Times New Roman" w:cs="Times New Roman"/>
          <w:sz w:val="24"/>
          <w:szCs w:val="24"/>
        </w:rPr>
        <w:t>различную направленность производства выпускаемой продукции, выполняемых услуг промышленного характера. В 2023 году объем отгруженной продукц</w:t>
      </w:r>
      <w:r>
        <w:rPr>
          <w:rFonts w:ascii="Times New Roman" w:hAnsi="Times New Roman" w:cs="Times New Roman"/>
          <w:sz w:val="24"/>
          <w:szCs w:val="24"/>
        </w:rPr>
        <w:t xml:space="preserve">ии </w:t>
      </w:r>
      <w:r w:rsidRPr="000A3830">
        <w:rPr>
          <w:rFonts w:ascii="Times New Roman" w:hAnsi="Times New Roman" w:cs="Times New Roman"/>
          <w:sz w:val="24"/>
          <w:szCs w:val="24"/>
        </w:rPr>
        <w:t>увеличился относительно 2022 года на 48,7 % и составил 2,29 млрд. рублей.</w:t>
      </w:r>
    </w:p>
    <w:p w:rsidR="000A3830" w:rsidRDefault="000A3830" w:rsidP="000A3830">
      <w:pPr>
        <w:pStyle w:val="a9"/>
        <w:spacing w:after="0"/>
        <w:jc w:val="center"/>
        <w:rPr>
          <w:b/>
          <w:lang w:val="ru-RU"/>
        </w:rPr>
      </w:pPr>
      <w:r w:rsidRPr="000A3830">
        <w:rPr>
          <w:b/>
        </w:rPr>
        <w:t xml:space="preserve">Структура промышленного производства по видам </w:t>
      </w:r>
      <w:r w:rsidRPr="000A3830">
        <w:rPr>
          <w:b/>
          <w:lang w:val="ru-RU"/>
        </w:rPr>
        <w:t xml:space="preserve"> экономической </w:t>
      </w:r>
      <w:r w:rsidRPr="000A3830">
        <w:rPr>
          <w:b/>
        </w:rPr>
        <w:t>деятельности,</w:t>
      </w:r>
      <w:r w:rsidRPr="000A3830">
        <w:rPr>
          <w:b/>
          <w:lang w:val="ru-RU"/>
        </w:rPr>
        <w:t xml:space="preserve"> %</w:t>
      </w:r>
    </w:p>
    <w:p w:rsidR="00A84608" w:rsidRPr="000A3830" w:rsidRDefault="00A84608" w:rsidP="000A3830">
      <w:pPr>
        <w:pStyle w:val="a9"/>
        <w:spacing w:after="0"/>
        <w:jc w:val="center"/>
        <w:rPr>
          <w:lang w:val="ru-RU" w:eastAsia="ar-SA"/>
        </w:rPr>
      </w:pP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noProof/>
          <w:sz w:val="24"/>
          <w:szCs w:val="24"/>
          <w:lang w:eastAsia="ru-RU"/>
        </w:rPr>
        <w:drawing>
          <wp:inline distT="0" distB="0" distL="0" distR="0" wp14:anchorId="7DBBAAF8" wp14:editId="239AEC4C">
            <wp:extent cx="5724525" cy="31337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A3830">
        <w:rPr>
          <w:rFonts w:ascii="Times New Roman" w:hAnsi="Times New Roman" w:cs="Times New Roman"/>
          <w:sz w:val="24"/>
          <w:szCs w:val="24"/>
        </w:rPr>
        <w:br w:type="textWrapping" w:clear="all"/>
      </w:r>
    </w:p>
    <w:p w:rsidR="00A84608" w:rsidRDefault="00A84608" w:rsidP="000A3830">
      <w:pPr>
        <w:spacing w:after="0" w:line="240" w:lineRule="auto"/>
        <w:jc w:val="center"/>
        <w:rPr>
          <w:rFonts w:ascii="Times New Roman" w:hAnsi="Times New Roman" w:cs="Times New Roman"/>
          <w:b/>
          <w:color w:val="000000" w:themeColor="text1"/>
          <w:sz w:val="24"/>
          <w:szCs w:val="24"/>
        </w:rPr>
      </w:pPr>
    </w:p>
    <w:p w:rsidR="000A3830" w:rsidRPr="000A3830" w:rsidRDefault="000A3830" w:rsidP="000A3830">
      <w:pPr>
        <w:spacing w:after="0" w:line="240" w:lineRule="auto"/>
        <w:jc w:val="center"/>
        <w:rPr>
          <w:rFonts w:ascii="Times New Roman" w:hAnsi="Times New Roman" w:cs="Times New Roman"/>
          <w:sz w:val="24"/>
          <w:szCs w:val="24"/>
        </w:rPr>
      </w:pPr>
      <w:r w:rsidRPr="000A3830">
        <w:rPr>
          <w:rFonts w:ascii="Times New Roman" w:hAnsi="Times New Roman" w:cs="Times New Roman"/>
          <w:b/>
          <w:color w:val="000000" w:themeColor="text1"/>
          <w:sz w:val="24"/>
          <w:szCs w:val="24"/>
        </w:rPr>
        <w:t xml:space="preserve">Темп роста объема отгруженных товаров по основным видам </w:t>
      </w:r>
      <w:r w:rsidRPr="000A3830">
        <w:rPr>
          <w:rFonts w:ascii="Times New Roman" w:hAnsi="Times New Roman" w:cs="Times New Roman"/>
          <w:b/>
          <w:color w:val="000000" w:themeColor="text1"/>
          <w:sz w:val="24"/>
          <w:szCs w:val="24"/>
        </w:rPr>
        <w:br/>
        <w:t>промышленности в 2023 году, %</w:t>
      </w:r>
    </w:p>
    <w:p w:rsidR="000A3830" w:rsidRPr="000A3830" w:rsidRDefault="000A3830" w:rsidP="000A3830">
      <w:pPr>
        <w:tabs>
          <w:tab w:val="left" w:pos="-284"/>
        </w:tabs>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lastRenderedPageBreak/>
        <w:tab/>
      </w:r>
      <w:r w:rsidRPr="000A3830">
        <w:rPr>
          <w:rFonts w:ascii="Times New Roman" w:hAnsi="Times New Roman" w:cs="Times New Roman"/>
          <w:b/>
          <w:noProof/>
          <w:color w:val="000000" w:themeColor="text1"/>
          <w:sz w:val="24"/>
          <w:szCs w:val="24"/>
          <w:lang w:eastAsia="ru-RU"/>
        </w:rPr>
        <w:drawing>
          <wp:inline distT="0" distB="0" distL="0" distR="0" wp14:anchorId="0967F15C" wp14:editId="73A3106A">
            <wp:extent cx="6172200" cy="2466975"/>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3830" w:rsidRPr="000A3830" w:rsidRDefault="000A3830" w:rsidP="000A3830">
      <w:pPr>
        <w:tabs>
          <w:tab w:val="left" w:pos="-284"/>
        </w:tab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Основу промышленности в округе составляют обрабатывающие производства (93,1%). </w:t>
      </w:r>
    </w:p>
    <w:p w:rsidR="000A3830" w:rsidRPr="000A3830" w:rsidRDefault="000A3830" w:rsidP="000A3830">
      <w:pPr>
        <w:tabs>
          <w:tab w:val="left" w:pos="567"/>
        </w:tabs>
        <w:spacing w:after="0" w:line="240" w:lineRule="auto"/>
        <w:rPr>
          <w:rFonts w:ascii="Times New Roman" w:hAnsi="Times New Roman" w:cs="Times New Roman"/>
          <w:sz w:val="24"/>
          <w:szCs w:val="24"/>
        </w:rPr>
      </w:pPr>
      <w:r w:rsidRPr="000A3830">
        <w:rPr>
          <w:rFonts w:ascii="Times New Roman" w:hAnsi="Times New Roman" w:cs="Times New Roman"/>
          <w:sz w:val="24"/>
          <w:szCs w:val="24"/>
        </w:rPr>
        <w:t xml:space="preserve">      Обрабатывающие производства </w:t>
      </w:r>
      <w:proofErr w:type="gramStart"/>
      <w:r w:rsidRPr="000A3830">
        <w:rPr>
          <w:rFonts w:ascii="Times New Roman" w:hAnsi="Times New Roman" w:cs="Times New Roman"/>
          <w:sz w:val="24"/>
          <w:szCs w:val="24"/>
        </w:rPr>
        <w:t>округа  представлены</w:t>
      </w:r>
      <w:proofErr w:type="gramEnd"/>
      <w:r w:rsidRPr="000A3830">
        <w:rPr>
          <w:rFonts w:ascii="Times New Roman" w:hAnsi="Times New Roman" w:cs="Times New Roman"/>
          <w:sz w:val="24"/>
          <w:szCs w:val="24"/>
        </w:rPr>
        <w:t xml:space="preserve"> следующими видами деятельности:</w:t>
      </w:r>
    </w:p>
    <w:p w:rsidR="000A3830" w:rsidRPr="000A3830" w:rsidRDefault="000A3830" w:rsidP="000A3830">
      <w:pPr>
        <w:tabs>
          <w:tab w:val="left" w:pos="567"/>
        </w:tabs>
        <w:spacing w:after="0" w:line="240" w:lineRule="auto"/>
        <w:rPr>
          <w:rFonts w:ascii="Times New Roman" w:hAnsi="Times New Roman" w:cs="Times New Roman"/>
          <w:sz w:val="24"/>
          <w:szCs w:val="24"/>
        </w:rPr>
      </w:pPr>
    </w:p>
    <w:p w:rsidR="000A3830" w:rsidRPr="000A3830" w:rsidRDefault="000A3830" w:rsidP="000A3830">
      <w:pPr>
        <w:suppressAutoHyphens/>
        <w:overflowPunct w:val="0"/>
        <w:autoSpaceDE w:val="0"/>
        <w:spacing w:after="0" w:line="240" w:lineRule="auto"/>
        <w:jc w:val="both"/>
        <w:rPr>
          <w:rFonts w:ascii="Times New Roman" w:hAnsi="Times New Roman" w:cs="Times New Roman"/>
          <w:sz w:val="24"/>
          <w:szCs w:val="24"/>
        </w:rPr>
      </w:pPr>
      <w:r w:rsidRPr="000A3830">
        <w:rPr>
          <w:rFonts w:ascii="Times New Roman" w:hAnsi="Times New Roman" w:cs="Times New Roman"/>
          <w:noProof/>
          <w:sz w:val="24"/>
          <w:szCs w:val="24"/>
          <w:lang w:eastAsia="ru-RU"/>
        </w:rPr>
        <w:drawing>
          <wp:inline distT="0" distB="0" distL="0" distR="0" wp14:anchorId="51B9A2F9" wp14:editId="59AE1D05">
            <wp:extent cx="6000750" cy="3467100"/>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A3830" w:rsidRPr="000A3830" w:rsidRDefault="000A3830" w:rsidP="000A3830">
      <w:pPr>
        <w:suppressAutoHyphens/>
        <w:overflowPunct w:val="0"/>
        <w:autoSpaceDE w:val="0"/>
        <w:spacing w:after="0" w:line="240" w:lineRule="auto"/>
        <w:jc w:val="both"/>
        <w:rPr>
          <w:rFonts w:ascii="Times New Roman" w:hAnsi="Times New Roman" w:cs="Times New Roman"/>
          <w:sz w:val="24"/>
          <w:szCs w:val="24"/>
        </w:rPr>
      </w:pPr>
    </w:p>
    <w:p w:rsidR="000A3830" w:rsidRPr="000A3830" w:rsidRDefault="000A3830" w:rsidP="000A3830">
      <w:pPr>
        <w:tabs>
          <w:tab w:val="left" w:pos="-284"/>
        </w:tab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В 2023 году отмечена положительная динамика в работе ООО фирма «</w:t>
      </w:r>
      <w:proofErr w:type="spellStart"/>
      <w:r w:rsidRPr="000A3830">
        <w:rPr>
          <w:rFonts w:ascii="Times New Roman" w:hAnsi="Times New Roman" w:cs="Times New Roman"/>
          <w:sz w:val="24"/>
          <w:szCs w:val="24"/>
        </w:rPr>
        <w:t>Мухтоловская</w:t>
      </w:r>
      <w:proofErr w:type="spellEnd"/>
      <w:r w:rsidRPr="000A3830">
        <w:rPr>
          <w:rFonts w:ascii="Times New Roman" w:hAnsi="Times New Roman" w:cs="Times New Roman"/>
          <w:sz w:val="24"/>
          <w:szCs w:val="24"/>
        </w:rPr>
        <w:t xml:space="preserve"> спецодежда», выручка предприятия увеличилась по ср</w:t>
      </w:r>
      <w:r>
        <w:rPr>
          <w:rFonts w:ascii="Times New Roman" w:hAnsi="Times New Roman" w:cs="Times New Roman"/>
          <w:sz w:val="24"/>
          <w:szCs w:val="24"/>
        </w:rPr>
        <w:t xml:space="preserve">авнению с прошлым годом </w:t>
      </w:r>
      <w:r w:rsidRPr="000A3830">
        <w:rPr>
          <w:rFonts w:ascii="Times New Roman" w:hAnsi="Times New Roman" w:cs="Times New Roman"/>
          <w:sz w:val="24"/>
          <w:szCs w:val="24"/>
        </w:rPr>
        <w:t>на 41,9</w:t>
      </w:r>
      <w:proofErr w:type="gramStart"/>
      <w:r w:rsidRPr="000A3830">
        <w:rPr>
          <w:rFonts w:ascii="Times New Roman" w:hAnsi="Times New Roman" w:cs="Times New Roman"/>
          <w:sz w:val="24"/>
          <w:szCs w:val="24"/>
        </w:rPr>
        <w:t>% .</w:t>
      </w:r>
      <w:proofErr w:type="gramEnd"/>
    </w:p>
    <w:p w:rsidR="000A3830" w:rsidRPr="000A3830" w:rsidRDefault="000A3830" w:rsidP="000A3830">
      <w:pPr>
        <w:tabs>
          <w:tab w:val="left" w:pos="-284"/>
        </w:tab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 </w:t>
      </w:r>
      <w:r>
        <w:rPr>
          <w:rFonts w:ascii="Times New Roman" w:hAnsi="Times New Roman" w:cs="Times New Roman"/>
          <w:sz w:val="24"/>
          <w:szCs w:val="24"/>
        </w:rPr>
        <w:t xml:space="preserve">На </w:t>
      </w:r>
      <w:r w:rsidRPr="000A3830">
        <w:rPr>
          <w:rFonts w:ascii="Times New Roman" w:hAnsi="Times New Roman" w:cs="Times New Roman"/>
          <w:sz w:val="24"/>
          <w:szCs w:val="24"/>
        </w:rPr>
        <w:t>АО «Сапфир» на 70,4% увеличилось производство инструментов, оборудования и приспособлений, применяемых в медицинских целях.</w:t>
      </w:r>
      <w:r>
        <w:rPr>
          <w:rFonts w:ascii="Times New Roman" w:hAnsi="Times New Roman" w:cs="Times New Roman"/>
          <w:sz w:val="24"/>
          <w:szCs w:val="24"/>
        </w:rPr>
        <w:t xml:space="preserve"> По </w:t>
      </w:r>
      <w:r w:rsidRPr="000A3830">
        <w:rPr>
          <w:rFonts w:ascii="Times New Roman" w:hAnsi="Times New Roman" w:cs="Times New Roman"/>
          <w:sz w:val="24"/>
          <w:szCs w:val="24"/>
        </w:rPr>
        <w:t xml:space="preserve">производству готовых металлических изделий произошло снижение на 36,9%. </w:t>
      </w:r>
    </w:p>
    <w:p w:rsidR="000A3830" w:rsidRPr="000A3830" w:rsidRDefault="000A3830" w:rsidP="000A3830">
      <w:pPr>
        <w:widowControl w:val="0"/>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Предприятия, занимающиеся заготовкой и переработкой древесины, отгрузили в 2023 году тов</w:t>
      </w:r>
      <w:r>
        <w:rPr>
          <w:rFonts w:ascii="Times New Roman" w:hAnsi="Times New Roman" w:cs="Times New Roman"/>
          <w:sz w:val="24"/>
          <w:szCs w:val="24"/>
        </w:rPr>
        <w:t xml:space="preserve">арной продукции на 18,6% меньше, чем в </w:t>
      </w:r>
      <w:r w:rsidRPr="000A3830">
        <w:rPr>
          <w:rFonts w:ascii="Times New Roman" w:hAnsi="Times New Roman" w:cs="Times New Roman"/>
          <w:sz w:val="24"/>
          <w:szCs w:val="24"/>
        </w:rPr>
        <w:t>2022 году. При этом необходимо отметить, что на 20,5% сократились объемы отгружен</w:t>
      </w:r>
      <w:r>
        <w:rPr>
          <w:rFonts w:ascii="Times New Roman" w:hAnsi="Times New Roman" w:cs="Times New Roman"/>
          <w:sz w:val="24"/>
          <w:szCs w:val="24"/>
        </w:rPr>
        <w:t xml:space="preserve">ной продукции </w:t>
      </w:r>
      <w:r w:rsidRPr="000A3830">
        <w:rPr>
          <w:rFonts w:ascii="Times New Roman" w:hAnsi="Times New Roman" w:cs="Times New Roman"/>
          <w:sz w:val="24"/>
          <w:szCs w:val="24"/>
        </w:rPr>
        <w:t>в ООО «Профиль» (сокращение численности работающих</w:t>
      </w:r>
      <w:proofErr w:type="gramStart"/>
      <w:r w:rsidRPr="000A3830">
        <w:rPr>
          <w:rFonts w:ascii="Times New Roman" w:hAnsi="Times New Roman" w:cs="Times New Roman"/>
          <w:sz w:val="24"/>
          <w:szCs w:val="24"/>
        </w:rPr>
        <w:t>) .</w:t>
      </w:r>
      <w:proofErr w:type="gramEnd"/>
      <w:r w:rsidRPr="000A3830">
        <w:rPr>
          <w:rFonts w:ascii="Times New Roman" w:hAnsi="Times New Roman" w:cs="Times New Roman"/>
          <w:sz w:val="24"/>
          <w:szCs w:val="24"/>
        </w:rPr>
        <w:t xml:space="preserve"> В связи с введенными санкциями на 14,4% </w:t>
      </w:r>
      <w:r>
        <w:rPr>
          <w:rFonts w:ascii="Times New Roman" w:hAnsi="Times New Roman" w:cs="Times New Roman"/>
          <w:sz w:val="24"/>
          <w:szCs w:val="24"/>
        </w:rPr>
        <w:t xml:space="preserve">снизили </w:t>
      </w:r>
      <w:r w:rsidRPr="000A3830">
        <w:rPr>
          <w:rFonts w:ascii="Times New Roman" w:hAnsi="Times New Roman" w:cs="Times New Roman"/>
          <w:sz w:val="24"/>
          <w:szCs w:val="24"/>
        </w:rPr>
        <w:t xml:space="preserve">объемы отгрузки   к прошлому году ООО «Мухтолово-Лес» </w:t>
      </w:r>
      <w:r>
        <w:rPr>
          <w:rFonts w:ascii="Times New Roman" w:hAnsi="Times New Roman" w:cs="Times New Roman"/>
          <w:sz w:val="24"/>
          <w:szCs w:val="24"/>
        </w:rPr>
        <w:t xml:space="preserve">и на </w:t>
      </w:r>
      <w:r w:rsidRPr="000A3830">
        <w:rPr>
          <w:rFonts w:ascii="Times New Roman" w:hAnsi="Times New Roman" w:cs="Times New Roman"/>
          <w:sz w:val="24"/>
          <w:szCs w:val="24"/>
        </w:rPr>
        <w:t>4% ООО «АФЗ».</w:t>
      </w:r>
    </w:p>
    <w:p w:rsidR="000A3830" w:rsidRPr="000A3830" w:rsidRDefault="000A3830" w:rsidP="000A3830">
      <w:pPr>
        <w:widowControl w:val="0"/>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В текущем году открыло предприятие по производству прочей мебели</w:t>
      </w:r>
      <w:r>
        <w:rPr>
          <w:rFonts w:ascii="Times New Roman" w:hAnsi="Times New Roman" w:cs="Times New Roman"/>
          <w:sz w:val="24"/>
          <w:szCs w:val="24"/>
        </w:rPr>
        <w:t xml:space="preserve"> </w:t>
      </w:r>
      <w:proofErr w:type="spellStart"/>
      <w:proofErr w:type="gramStart"/>
      <w:r w:rsidRPr="000A3830">
        <w:rPr>
          <w:rFonts w:ascii="Times New Roman" w:hAnsi="Times New Roman" w:cs="Times New Roman"/>
          <w:sz w:val="24"/>
          <w:szCs w:val="24"/>
        </w:rPr>
        <w:t>ООО«</w:t>
      </w:r>
      <w:proofErr w:type="gramEnd"/>
      <w:r w:rsidRPr="000A3830">
        <w:rPr>
          <w:rFonts w:ascii="Times New Roman" w:hAnsi="Times New Roman" w:cs="Times New Roman"/>
          <w:sz w:val="24"/>
          <w:szCs w:val="24"/>
        </w:rPr>
        <w:t>Конфигурация</w:t>
      </w:r>
      <w:proofErr w:type="spellEnd"/>
      <w:r w:rsidRPr="000A3830">
        <w:rPr>
          <w:rFonts w:ascii="Times New Roman" w:hAnsi="Times New Roman" w:cs="Times New Roman"/>
          <w:sz w:val="24"/>
          <w:szCs w:val="24"/>
        </w:rPr>
        <w:t>–А». Предприятие отгр</w:t>
      </w:r>
      <w:r>
        <w:rPr>
          <w:rFonts w:ascii="Times New Roman" w:hAnsi="Times New Roman" w:cs="Times New Roman"/>
          <w:sz w:val="24"/>
          <w:szCs w:val="24"/>
        </w:rPr>
        <w:t xml:space="preserve">узило в текущем году продукции </w:t>
      </w:r>
      <w:r w:rsidRPr="000A3830">
        <w:rPr>
          <w:rFonts w:ascii="Times New Roman" w:hAnsi="Times New Roman" w:cs="Times New Roman"/>
          <w:sz w:val="24"/>
          <w:szCs w:val="24"/>
        </w:rPr>
        <w:t xml:space="preserve">на сумму 26,4 </w:t>
      </w:r>
      <w:proofErr w:type="spellStart"/>
      <w:proofErr w:type="gramStart"/>
      <w:r w:rsidRPr="000A3830">
        <w:rPr>
          <w:rFonts w:ascii="Times New Roman" w:hAnsi="Times New Roman" w:cs="Times New Roman"/>
          <w:sz w:val="24"/>
          <w:szCs w:val="24"/>
        </w:rPr>
        <w:lastRenderedPageBreak/>
        <w:t>млн.рублей</w:t>
      </w:r>
      <w:proofErr w:type="spellEnd"/>
      <w:proofErr w:type="gramEnd"/>
      <w:r w:rsidRPr="000A3830">
        <w:rPr>
          <w:rFonts w:ascii="Times New Roman" w:hAnsi="Times New Roman" w:cs="Times New Roman"/>
          <w:sz w:val="24"/>
          <w:szCs w:val="24"/>
        </w:rPr>
        <w:t>.</w:t>
      </w:r>
    </w:p>
    <w:p w:rsidR="000A3830" w:rsidRPr="000A3830" w:rsidRDefault="000A3830" w:rsidP="000A3830">
      <w:pPr>
        <w:tabs>
          <w:tab w:val="left" w:pos="-284"/>
        </w:tab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На 2,2</w:t>
      </w:r>
      <w:r>
        <w:rPr>
          <w:rFonts w:ascii="Times New Roman" w:hAnsi="Times New Roman" w:cs="Times New Roman"/>
          <w:sz w:val="24"/>
          <w:szCs w:val="24"/>
        </w:rPr>
        <w:t xml:space="preserve">% увеличило </w:t>
      </w:r>
      <w:r w:rsidRPr="000A3830">
        <w:rPr>
          <w:rFonts w:ascii="Times New Roman" w:hAnsi="Times New Roman" w:cs="Times New Roman"/>
          <w:sz w:val="24"/>
          <w:szCs w:val="24"/>
        </w:rPr>
        <w:t>объемы производства к факту 2022 года ООО «</w:t>
      </w:r>
      <w:proofErr w:type="spellStart"/>
      <w:r w:rsidRPr="000A3830">
        <w:rPr>
          <w:rFonts w:ascii="Times New Roman" w:hAnsi="Times New Roman" w:cs="Times New Roman"/>
          <w:sz w:val="24"/>
          <w:szCs w:val="24"/>
        </w:rPr>
        <w:t>Ардатовский</w:t>
      </w:r>
      <w:proofErr w:type="spellEnd"/>
      <w:r w:rsidRPr="000A3830">
        <w:rPr>
          <w:rFonts w:ascii="Times New Roman" w:hAnsi="Times New Roman" w:cs="Times New Roman"/>
          <w:sz w:val="24"/>
          <w:szCs w:val="24"/>
        </w:rPr>
        <w:t xml:space="preserve"> пищекомбинат». Из-за жесткой кон</w:t>
      </w:r>
      <w:r>
        <w:rPr>
          <w:rFonts w:ascii="Times New Roman" w:hAnsi="Times New Roman" w:cs="Times New Roman"/>
          <w:sz w:val="24"/>
          <w:szCs w:val="24"/>
        </w:rPr>
        <w:t xml:space="preserve">куренции других производителей </w:t>
      </w:r>
      <w:r w:rsidRPr="000A3830">
        <w:rPr>
          <w:rFonts w:ascii="Times New Roman" w:hAnsi="Times New Roman" w:cs="Times New Roman"/>
          <w:sz w:val="24"/>
          <w:szCs w:val="24"/>
        </w:rPr>
        <w:t>предприятие расширяет ассортимент и повышает качество производимой продукции за счет использования натурального, экологически чистого сырья.</w:t>
      </w:r>
    </w:p>
    <w:p w:rsidR="000A3830" w:rsidRPr="000A3830" w:rsidRDefault="000A3830" w:rsidP="000A3830">
      <w:pPr>
        <w:tabs>
          <w:tab w:val="left" w:pos="-284"/>
        </w:tab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На 61,9% увеличили объемы производства предприятия, занимающиеся выпуском молочной продукции. </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На 10,2% к 2022 году вырос объем отгруженной продук</w:t>
      </w:r>
      <w:r>
        <w:rPr>
          <w:rFonts w:ascii="Times New Roman" w:hAnsi="Times New Roman" w:cs="Times New Roman"/>
          <w:sz w:val="24"/>
          <w:szCs w:val="24"/>
        </w:rPr>
        <w:t xml:space="preserve">ции </w:t>
      </w:r>
      <w:r w:rsidRPr="000A3830">
        <w:rPr>
          <w:rFonts w:ascii="Times New Roman" w:hAnsi="Times New Roman" w:cs="Times New Roman"/>
          <w:sz w:val="24"/>
          <w:szCs w:val="24"/>
        </w:rPr>
        <w:t>по виду деятельности «Водоснабжение, водоотведение, организация сбора и утилизация отходов». На 12,3% уве</w:t>
      </w:r>
      <w:r>
        <w:rPr>
          <w:rFonts w:ascii="Times New Roman" w:hAnsi="Times New Roman" w:cs="Times New Roman"/>
          <w:sz w:val="24"/>
          <w:szCs w:val="24"/>
        </w:rPr>
        <w:t xml:space="preserve">личили объемы </w:t>
      </w:r>
      <w:r w:rsidRPr="000A3830">
        <w:rPr>
          <w:rFonts w:ascii="Times New Roman" w:hAnsi="Times New Roman" w:cs="Times New Roman"/>
          <w:sz w:val="24"/>
          <w:szCs w:val="24"/>
        </w:rPr>
        <w:t xml:space="preserve">предприятия, обеспечивающие </w:t>
      </w:r>
      <w:proofErr w:type="gramStart"/>
      <w:r w:rsidRPr="000A3830">
        <w:rPr>
          <w:rFonts w:ascii="Times New Roman" w:hAnsi="Times New Roman" w:cs="Times New Roman"/>
          <w:sz w:val="24"/>
          <w:szCs w:val="24"/>
        </w:rPr>
        <w:t xml:space="preserve">округ  </w:t>
      </w:r>
      <w:proofErr w:type="spellStart"/>
      <w:r w:rsidRPr="000A3830">
        <w:rPr>
          <w:rFonts w:ascii="Times New Roman" w:hAnsi="Times New Roman" w:cs="Times New Roman"/>
          <w:sz w:val="24"/>
          <w:szCs w:val="24"/>
        </w:rPr>
        <w:t>эл</w:t>
      </w:r>
      <w:proofErr w:type="gramEnd"/>
      <w:r w:rsidRPr="000A3830">
        <w:rPr>
          <w:rFonts w:ascii="Times New Roman" w:hAnsi="Times New Roman" w:cs="Times New Roman"/>
          <w:sz w:val="24"/>
          <w:szCs w:val="24"/>
        </w:rPr>
        <w:t>.энергией</w:t>
      </w:r>
      <w:proofErr w:type="spellEnd"/>
      <w:r w:rsidRPr="000A3830">
        <w:rPr>
          <w:rFonts w:ascii="Times New Roman" w:hAnsi="Times New Roman" w:cs="Times New Roman"/>
          <w:sz w:val="24"/>
          <w:szCs w:val="24"/>
        </w:rPr>
        <w:t xml:space="preserve">, газом и теплом. Производство неметаллической минеральной </w:t>
      </w:r>
      <w:proofErr w:type="gramStart"/>
      <w:r w:rsidRPr="000A3830">
        <w:rPr>
          <w:rFonts w:ascii="Times New Roman" w:hAnsi="Times New Roman" w:cs="Times New Roman"/>
          <w:sz w:val="24"/>
          <w:szCs w:val="24"/>
        </w:rPr>
        <w:t>продукции  выросло</w:t>
      </w:r>
      <w:proofErr w:type="gramEnd"/>
      <w:r w:rsidRPr="000A3830">
        <w:rPr>
          <w:rFonts w:ascii="Times New Roman" w:hAnsi="Times New Roman" w:cs="Times New Roman"/>
          <w:sz w:val="24"/>
          <w:szCs w:val="24"/>
        </w:rPr>
        <w:t xml:space="preserve"> более чем в 2 раза.</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color w:val="000000"/>
          <w:sz w:val="24"/>
          <w:szCs w:val="24"/>
        </w:rPr>
        <w:t xml:space="preserve">Рабочий поселок Мухтолово внесен в российский список </w:t>
      </w:r>
      <w:proofErr w:type="spellStart"/>
      <w:r w:rsidRPr="000A3830">
        <w:rPr>
          <w:rFonts w:ascii="Times New Roman" w:hAnsi="Times New Roman" w:cs="Times New Roman"/>
          <w:color w:val="000000"/>
          <w:sz w:val="24"/>
          <w:szCs w:val="24"/>
        </w:rPr>
        <w:t>монотерриторий</w:t>
      </w:r>
      <w:proofErr w:type="spellEnd"/>
      <w:r w:rsidRPr="000A3830">
        <w:rPr>
          <w:rFonts w:ascii="Times New Roman" w:hAnsi="Times New Roman" w:cs="Times New Roman"/>
          <w:color w:val="000000"/>
          <w:sz w:val="24"/>
          <w:szCs w:val="24"/>
        </w:rPr>
        <w:t>, экономика которого зависит от работы градообразующего предприятия – ООО фирма «</w:t>
      </w:r>
      <w:proofErr w:type="spellStart"/>
      <w:r w:rsidRPr="000A3830">
        <w:rPr>
          <w:rFonts w:ascii="Times New Roman" w:hAnsi="Times New Roman" w:cs="Times New Roman"/>
          <w:color w:val="000000"/>
          <w:sz w:val="24"/>
          <w:szCs w:val="24"/>
        </w:rPr>
        <w:t>Мухтоловская</w:t>
      </w:r>
      <w:proofErr w:type="spellEnd"/>
      <w:r w:rsidRPr="000A3830">
        <w:rPr>
          <w:rFonts w:ascii="Times New Roman" w:hAnsi="Times New Roman" w:cs="Times New Roman"/>
          <w:color w:val="000000"/>
          <w:sz w:val="24"/>
          <w:szCs w:val="24"/>
        </w:rPr>
        <w:t xml:space="preserve"> спецодежда». </w:t>
      </w:r>
      <w:r w:rsidRPr="000A3830">
        <w:rPr>
          <w:rFonts w:ascii="Times New Roman" w:hAnsi="Times New Roman" w:cs="Times New Roman"/>
          <w:sz w:val="24"/>
          <w:szCs w:val="24"/>
        </w:rPr>
        <w:t xml:space="preserve">Растет заработная плата работников организаций, которая в 2023 году составила </w:t>
      </w:r>
      <w:r w:rsidRPr="000A3830">
        <w:rPr>
          <w:rFonts w:ascii="Times New Roman" w:eastAsia="Calibri" w:hAnsi="Times New Roman" w:cs="Times New Roman"/>
          <w:sz w:val="24"/>
          <w:szCs w:val="24"/>
        </w:rPr>
        <w:t xml:space="preserve">38 809,4 </w:t>
      </w:r>
      <w:r w:rsidRPr="000A3830">
        <w:rPr>
          <w:rFonts w:ascii="Times New Roman" w:hAnsi="Times New Roman" w:cs="Times New Roman"/>
          <w:sz w:val="24"/>
          <w:szCs w:val="24"/>
        </w:rPr>
        <w:t xml:space="preserve">рублей (темп роста 129,5%). </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По итогам 2023 года за счет участия Ардатовского муниципального округа, в </w:t>
      </w:r>
      <w:proofErr w:type="spellStart"/>
      <w:r w:rsidRPr="000A3830">
        <w:rPr>
          <w:rFonts w:ascii="Times New Roman" w:hAnsi="Times New Roman" w:cs="Times New Roman"/>
          <w:sz w:val="24"/>
          <w:szCs w:val="24"/>
        </w:rPr>
        <w:t>т.ч</w:t>
      </w:r>
      <w:proofErr w:type="spellEnd"/>
      <w:r w:rsidRPr="000A3830">
        <w:rPr>
          <w:rFonts w:ascii="Times New Roman" w:hAnsi="Times New Roman" w:cs="Times New Roman"/>
          <w:sz w:val="24"/>
          <w:szCs w:val="24"/>
        </w:rPr>
        <w:t xml:space="preserve">. моногорода Мухтолово, в государственных программах привлечено средств на общую сумму 1,6 млрд. руб., в </w:t>
      </w:r>
      <w:proofErr w:type="spellStart"/>
      <w:r w:rsidRPr="000A3830">
        <w:rPr>
          <w:rFonts w:ascii="Times New Roman" w:hAnsi="Times New Roman" w:cs="Times New Roman"/>
          <w:sz w:val="24"/>
          <w:szCs w:val="24"/>
        </w:rPr>
        <w:t>т.ч</w:t>
      </w:r>
      <w:proofErr w:type="spellEnd"/>
      <w:r w:rsidRPr="000A3830">
        <w:rPr>
          <w:rFonts w:ascii="Times New Roman" w:hAnsi="Times New Roman" w:cs="Times New Roman"/>
          <w:sz w:val="24"/>
          <w:szCs w:val="24"/>
        </w:rPr>
        <w:t>.: из федерального бюджета – 475,5 млн. руб., из областного бюджета – 584,3 млн. руб., из местного бюджета – 505,6 млн. руб.,</w:t>
      </w:r>
      <w:r w:rsidRPr="000A3830">
        <w:rPr>
          <w:rFonts w:ascii="Times New Roman" w:hAnsi="Times New Roman" w:cs="Times New Roman"/>
          <w:color w:val="000000"/>
          <w:sz w:val="24"/>
          <w:szCs w:val="24"/>
        </w:rPr>
        <w:t xml:space="preserve"> которые были направлены на реализацию проектов:</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 Очистка прудов ул.8 Марта, Кирова, Крупской </w:t>
      </w:r>
      <w:proofErr w:type="spellStart"/>
      <w:r w:rsidRPr="000A3830">
        <w:rPr>
          <w:rFonts w:ascii="Times New Roman" w:hAnsi="Times New Roman" w:cs="Times New Roman"/>
          <w:sz w:val="24"/>
          <w:szCs w:val="24"/>
        </w:rPr>
        <w:t>р.п</w:t>
      </w:r>
      <w:proofErr w:type="spellEnd"/>
      <w:r w:rsidRPr="000A3830">
        <w:rPr>
          <w:rFonts w:ascii="Times New Roman" w:hAnsi="Times New Roman" w:cs="Times New Roman"/>
          <w:sz w:val="24"/>
          <w:szCs w:val="24"/>
        </w:rPr>
        <w:t>. Мухтолово;</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 - Поставка хоккейных бортов для ремонта хоккейного корта;</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 xml:space="preserve">- очистка пруда ул. Октябрьская; </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 устройство пирсов ул. Кирова, ул. Северная, ул. Октябрьская в </w:t>
      </w:r>
      <w:proofErr w:type="spellStart"/>
      <w:r w:rsidRPr="000A3830">
        <w:rPr>
          <w:rFonts w:ascii="Times New Roman" w:hAnsi="Times New Roman" w:cs="Times New Roman"/>
          <w:sz w:val="24"/>
          <w:szCs w:val="24"/>
        </w:rPr>
        <w:t>р.п</w:t>
      </w:r>
      <w:proofErr w:type="spellEnd"/>
      <w:r w:rsidRPr="000A3830">
        <w:rPr>
          <w:rFonts w:ascii="Times New Roman" w:hAnsi="Times New Roman" w:cs="Times New Roman"/>
          <w:sz w:val="24"/>
          <w:szCs w:val="24"/>
        </w:rPr>
        <w:t xml:space="preserve">. Мухтолово; </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Ремонт муниципальных дорог общего пользования местного значения (ул. Кооперативная, ул. Школьная).</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Установка опор уличного освещения, монтаж наружного освещения ул. Победы, ул. Почтовая, ул. Кооперативная, пер. Парковый.</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 Создание (обустройство) контейнерных площадок, приобретение пластиковых контейнеров для ТКО.  </w:t>
      </w:r>
    </w:p>
    <w:p w:rsidR="000A3830" w:rsidRPr="000A3830" w:rsidRDefault="000A3830" w:rsidP="000A3830">
      <w:pPr>
        <w:spacing w:after="0" w:line="240" w:lineRule="auto"/>
        <w:ind w:firstLine="708"/>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Стабильно функционирует градообразующее предприятие и, несмотря на сложную ситуацию, в 2023 году предприятию удалось сохранить численность работников. </w:t>
      </w:r>
    </w:p>
    <w:p w:rsidR="000A3830" w:rsidRPr="000A3830" w:rsidRDefault="000A3830" w:rsidP="000A3830">
      <w:pPr>
        <w:spacing w:after="0" w:line="240" w:lineRule="auto"/>
        <w:ind w:firstLine="709"/>
        <w:jc w:val="both"/>
        <w:rPr>
          <w:rFonts w:ascii="Times New Roman" w:eastAsia="Calibri" w:hAnsi="Times New Roman" w:cs="Times New Roman"/>
          <w:bCs/>
          <w:sz w:val="24"/>
          <w:szCs w:val="24"/>
        </w:rPr>
      </w:pPr>
      <w:r w:rsidRPr="000A3830">
        <w:rPr>
          <w:rFonts w:ascii="Times New Roman" w:hAnsi="Times New Roman" w:cs="Times New Roman"/>
          <w:color w:val="000000"/>
          <w:sz w:val="24"/>
          <w:szCs w:val="24"/>
        </w:rPr>
        <w:t>Объем отгруженной продукции собственного производства ООО фирма «</w:t>
      </w:r>
      <w:proofErr w:type="spellStart"/>
      <w:r w:rsidRPr="000A3830">
        <w:rPr>
          <w:rFonts w:ascii="Times New Roman" w:hAnsi="Times New Roman" w:cs="Times New Roman"/>
          <w:color w:val="000000"/>
          <w:sz w:val="24"/>
          <w:szCs w:val="24"/>
        </w:rPr>
        <w:t>Мухтоловская</w:t>
      </w:r>
      <w:proofErr w:type="spellEnd"/>
      <w:r w:rsidRPr="000A3830">
        <w:rPr>
          <w:rFonts w:ascii="Times New Roman" w:hAnsi="Times New Roman" w:cs="Times New Roman"/>
          <w:color w:val="000000"/>
          <w:sz w:val="24"/>
          <w:szCs w:val="24"/>
        </w:rPr>
        <w:t xml:space="preserve"> спецодежда» </w:t>
      </w:r>
      <w:r w:rsidRPr="000A3830">
        <w:rPr>
          <w:rFonts w:ascii="Times New Roman" w:eastAsia="Calibri" w:hAnsi="Times New Roman" w:cs="Times New Roman"/>
          <w:sz w:val="24"/>
          <w:szCs w:val="24"/>
        </w:rPr>
        <w:t xml:space="preserve">за 2023 год составил 298,6 млн. руб. или 142% к уровню прошлого года. </w:t>
      </w:r>
      <w:r w:rsidRPr="000A3830">
        <w:rPr>
          <w:rFonts w:ascii="Times New Roman" w:hAnsi="Times New Roman" w:cs="Times New Roman"/>
          <w:color w:val="000000"/>
          <w:sz w:val="24"/>
          <w:szCs w:val="24"/>
        </w:rPr>
        <w:t xml:space="preserve"> </w:t>
      </w:r>
    </w:p>
    <w:p w:rsidR="000A3830" w:rsidRPr="000A3830" w:rsidRDefault="000A3830" w:rsidP="000A3830">
      <w:pPr>
        <w:spacing w:after="0" w:line="240" w:lineRule="auto"/>
        <w:ind w:firstLine="708"/>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Среднемесячная заработная плата работников предприятия </w:t>
      </w:r>
      <w:r w:rsidRPr="000A3830">
        <w:rPr>
          <w:rFonts w:ascii="Times New Roman" w:eastAsia="Calibri" w:hAnsi="Times New Roman" w:cs="Times New Roman"/>
          <w:sz w:val="24"/>
          <w:szCs w:val="24"/>
        </w:rPr>
        <w:t>за 2023 год составила 42 338,5 руб., что на 46,2% выше уровня 2022 года</w:t>
      </w:r>
      <w:r w:rsidRPr="000A3830">
        <w:rPr>
          <w:rFonts w:ascii="Times New Roman" w:hAnsi="Times New Roman" w:cs="Times New Roman"/>
          <w:color w:val="000000"/>
          <w:sz w:val="24"/>
          <w:szCs w:val="24"/>
        </w:rPr>
        <w:t>.</w:t>
      </w:r>
    </w:p>
    <w:p w:rsidR="000A3830" w:rsidRPr="000A3830" w:rsidRDefault="000A3830" w:rsidP="000A3830">
      <w:pPr>
        <w:spacing w:after="0" w:line="240" w:lineRule="auto"/>
        <w:ind w:firstLine="709"/>
        <w:jc w:val="both"/>
        <w:rPr>
          <w:rFonts w:ascii="Times New Roman" w:hAnsi="Times New Roman" w:cs="Times New Roman"/>
          <w:sz w:val="24"/>
          <w:szCs w:val="24"/>
        </w:rPr>
      </w:pPr>
    </w:p>
    <w:p w:rsidR="000A3830" w:rsidRDefault="000A3830" w:rsidP="000A3830">
      <w:pPr>
        <w:suppressAutoHyphens/>
        <w:spacing w:after="0" w:line="240" w:lineRule="auto"/>
        <w:jc w:val="both"/>
        <w:rPr>
          <w:rFonts w:ascii="Times New Roman" w:hAnsi="Times New Roman" w:cs="Times New Roman"/>
          <w:b/>
          <w:i/>
          <w:sz w:val="24"/>
          <w:szCs w:val="24"/>
          <w:u w:val="single"/>
        </w:rPr>
      </w:pPr>
      <w:r w:rsidRPr="000A3830">
        <w:rPr>
          <w:rFonts w:ascii="Times New Roman" w:hAnsi="Times New Roman" w:cs="Times New Roman"/>
          <w:b/>
          <w:i/>
          <w:sz w:val="24"/>
          <w:szCs w:val="24"/>
          <w:u w:val="single"/>
        </w:rPr>
        <w:t>Развитие агропромышленного комплекса</w:t>
      </w:r>
    </w:p>
    <w:p w:rsidR="00A84608" w:rsidRPr="000A3830" w:rsidRDefault="00A84608" w:rsidP="000A3830">
      <w:pPr>
        <w:suppressAutoHyphens/>
        <w:spacing w:after="0" w:line="240" w:lineRule="auto"/>
        <w:jc w:val="both"/>
        <w:rPr>
          <w:rFonts w:ascii="Times New Roman" w:hAnsi="Times New Roman" w:cs="Times New Roman"/>
          <w:b/>
          <w:i/>
          <w:sz w:val="24"/>
          <w:szCs w:val="24"/>
          <w:u w:val="single"/>
        </w:rPr>
      </w:pPr>
    </w:p>
    <w:p w:rsidR="000A3830" w:rsidRPr="000A3830" w:rsidRDefault="000A3830" w:rsidP="000A3830">
      <w:pPr>
        <w:suppressAutoHyphens/>
        <w:spacing w:after="0" w:line="240" w:lineRule="auto"/>
        <w:ind w:firstLine="993"/>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В 2023 году аграрии Ардатовского муниципального округа второй год подряд были удостоены награды Почетный знак Губернатора Нижегородской области «За достижения в развитие агропромышленного комплекса» в номинации «За наивысший прирост показателей по сравнению со средним показателем за предыдущие 5 лет». </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В </w:t>
      </w:r>
      <w:proofErr w:type="spellStart"/>
      <w:r w:rsidRPr="000A3830">
        <w:rPr>
          <w:rFonts w:ascii="Times New Roman" w:hAnsi="Times New Roman" w:cs="Times New Roman"/>
          <w:sz w:val="24"/>
          <w:szCs w:val="24"/>
          <w:lang w:eastAsia="ar-SA"/>
        </w:rPr>
        <w:t>Ардатовском</w:t>
      </w:r>
      <w:proofErr w:type="spellEnd"/>
      <w:r w:rsidRPr="000A3830">
        <w:rPr>
          <w:rFonts w:ascii="Times New Roman" w:hAnsi="Times New Roman" w:cs="Times New Roman"/>
          <w:sz w:val="24"/>
          <w:szCs w:val="24"/>
          <w:lang w:eastAsia="ar-SA"/>
        </w:rPr>
        <w:t xml:space="preserve"> округе аграрный сектор представлен 12 сельскохозяйственными предприятиями и 17 крестьянскими (фермерскими) хозяйствами. Направление развития сельского хозяйства – выращивание зерновых культур и производство молока.</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Благодаря большому опыту работы руководителей сельскохозяйственных предприятий, у каждого из которых очень большой стаж работы, в качестве руководителей, в последние годы удалось стабилизировать и нарастить производство сельскохозяйственной продукции. В 2023 году в округе было произведено продукции нашими </w:t>
      </w:r>
      <w:r w:rsidRPr="000A3830">
        <w:rPr>
          <w:rFonts w:ascii="Times New Roman" w:hAnsi="Times New Roman" w:cs="Times New Roman"/>
          <w:sz w:val="24"/>
          <w:szCs w:val="24"/>
          <w:lang w:eastAsia="ar-SA"/>
        </w:rPr>
        <w:lastRenderedPageBreak/>
        <w:t xml:space="preserve">сельхозпредприятиями на сумму 4 миллиарда 394 миллиона рублей, что составляет 254% к уровню 2022 года. </w:t>
      </w:r>
    </w:p>
    <w:p w:rsidR="000A3830" w:rsidRPr="000A3830" w:rsidRDefault="000A3830" w:rsidP="000A3830">
      <w:pPr>
        <w:suppressAutoHyphens/>
        <w:spacing w:after="0" w:line="240" w:lineRule="auto"/>
        <w:ind w:firstLine="709"/>
        <w:jc w:val="center"/>
        <w:rPr>
          <w:rFonts w:ascii="Times New Roman" w:hAnsi="Times New Roman" w:cs="Times New Roman"/>
          <w:b/>
          <w:bCs/>
          <w:sz w:val="24"/>
          <w:szCs w:val="24"/>
          <w:lang w:eastAsia="ar-SA"/>
        </w:rPr>
      </w:pPr>
      <w:r w:rsidRPr="000A3830">
        <w:rPr>
          <w:rFonts w:ascii="Times New Roman" w:hAnsi="Times New Roman" w:cs="Times New Roman"/>
          <w:b/>
          <w:bCs/>
          <w:sz w:val="24"/>
          <w:szCs w:val="24"/>
          <w:lang w:eastAsia="ar-SA"/>
        </w:rPr>
        <w:t xml:space="preserve">Объем производства сельскохозяйственной продукции в </w:t>
      </w:r>
      <w:proofErr w:type="spellStart"/>
      <w:r w:rsidRPr="000A3830">
        <w:rPr>
          <w:rFonts w:ascii="Times New Roman" w:hAnsi="Times New Roman" w:cs="Times New Roman"/>
          <w:b/>
          <w:bCs/>
          <w:sz w:val="24"/>
          <w:szCs w:val="24"/>
          <w:lang w:eastAsia="ar-SA"/>
        </w:rPr>
        <w:t>Ардатовском</w:t>
      </w:r>
      <w:proofErr w:type="spellEnd"/>
      <w:r w:rsidRPr="000A3830">
        <w:rPr>
          <w:rFonts w:ascii="Times New Roman" w:hAnsi="Times New Roman" w:cs="Times New Roman"/>
          <w:b/>
          <w:bCs/>
          <w:sz w:val="24"/>
          <w:szCs w:val="24"/>
          <w:lang w:eastAsia="ar-SA"/>
        </w:rPr>
        <w:t xml:space="preserve"> муниципальном округе в 2022-2023 гг., </w:t>
      </w:r>
      <w:proofErr w:type="spellStart"/>
      <w:r w:rsidRPr="000A3830">
        <w:rPr>
          <w:rFonts w:ascii="Times New Roman" w:hAnsi="Times New Roman" w:cs="Times New Roman"/>
          <w:b/>
          <w:bCs/>
          <w:sz w:val="24"/>
          <w:szCs w:val="24"/>
          <w:lang w:eastAsia="ar-SA"/>
        </w:rPr>
        <w:t>млн.руб</w:t>
      </w:r>
      <w:proofErr w:type="spellEnd"/>
      <w:r w:rsidRPr="000A3830">
        <w:rPr>
          <w:rFonts w:ascii="Times New Roman" w:hAnsi="Times New Roman" w:cs="Times New Roman"/>
          <w:b/>
          <w:bCs/>
          <w:sz w:val="24"/>
          <w:szCs w:val="24"/>
          <w:lang w:eastAsia="ar-SA"/>
        </w:rPr>
        <w:t>.</w:t>
      </w:r>
    </w:p>
    <w:p w:rsidR="000A3830" w:rsidRPr="000A3830" w:rsidRDefault="000A3830" w:rsidP="000A3830">
      <w:pPr>
        <w:suppressAutoHyphens/>
        <w:spacing w:after="0" w:line="240" w:lineRule="auto"/>
        <w:ind w:firstLine="709"/>
        <w:jc w:val="center"/>
        <w:rPr>
          <w:rFonts w:ascii="Times New Roman" w:hAnsi="Times New Roman" w:cs="Times New Roman"/>
          <w:sz w:val="24"/>
          <w:szCs w:val="24"/>
          <w:lang w:eastAsia="ar-SA"/>
        </w:rPr>
      </w:pPr>
    </w:p>
    <w:tbl>
      <w:tblPr>
        <w:tblW w:w="9335" w:type="dxa"/>
        <w:tblCellMar>
          <w:left w:w="0" w:type="dxa"/>
          <w:right w:w="0" w:type="dxa"/>
        </w:tblCellMar>
        <w:tblLook w:val="0600" w:firstRow="0" w:lastRow="0" w:firstColumn="0" w:lastColumn="0" w:noHBand="1" w:noVBand="1"/>
      </w:tblPr>
      <w:tblGrid>
        <w:gridCol w:w="3712"/>
        <w:gridCol w:w="1937"/>
        <w:gridCol w:w="1957"/>
        <w:gridCol w:w="1729"/>
      </w:tblGrid>
      <w:tr w:rsidR="000A3830" w:rsidRPr="000A3830" w:rsidTr="000A3830">
        <w:trPr>
          <w:trHeight w:val="955"/>
        </w:trPr>
        <w:tc>
          <w:tcPr>
            <w:tcW w:w="3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Произведено продукции </w:t>
            </w:r>
            <w:proofErr w:type="spellStart"/>
            <w:r w:rsidRPr="000A3830">
              <w:rPr>
                <w:rFonts w:ascii="Times New Roman" w:hAnsi="Times New Roman" w:cs="Times New Roman"/>
                <w:sz w:val="24"/>
                <w:szCs w:val="24"/>
                <w:lang w:eastAsia="ar-SA"/>
              </w:rPr>
              <w:t>сельхозорганизациями</w:t>
            </w:r>
            <w:proofErr w:type="spellEnd"/>
            <w:r w:rsidRPr="000A3830">
              <w:rPr>
                <w:rFonts w:ascii="Times New Roman" w:hAnsi="Times New Roman" w:cs="Times New Roman"/>
                <w:sz w:val="24"/>
                <w:szCs w:val="24"/>
                <w:lang w:eastAsia="ar-SA"/>
              </w:rPr>
              <w:t xml:space="preserve"> и КФХ</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830" w:rsidRPr="000A3830" w:rsidRDefault="000A3830" w:rsidP="000A3830">
            <w:pPr>
              <w:suppressAutoHyphens/>
              <w:spacing w:after="0" w:line="240" w:lineRule="auto"/>
              <w:ind w:hanging="41"/>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2022 год</w:t>
            </w:r>
          </w:p>
        </w:tc>
        <w:tc>
          <w:tcPr>
            <w:tcW w:w="19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830" w:rsidRPr="000A3830" w:rsidRDefault="000A3830" w:rsidP="000A3830">
            <w:pPr>
              <w:suppressAutoHyphens/>
              <w:spacing w:after="0" w:line="240" w:lineRule="auto"/>
              <w:ind w:hanging="41"/>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2023 год</w:t>
            </w:r>
          </w:p>
        </w:tc>
        <w:tc>
          <w:tcPr>
            <w:tcW w:w="1729" w:type="dxa"/>
            <w:tcBorders>
              <w:top w:val="single" w:sz="8" w:space="0" w:color="000000"/>
              <w:left w:val="single" w:sz="8" w:space="0" w:color="000000"/>
              <w:bottom w:val="single" w:sz="8" w:space="0" w:color="000000"/>
              <w:right w:val="single" w:sz="8" w:space="0" w:color="000000"/>
            </w:tcBorders>
          </w:tcPr>
          <w:p w:rsidR="000A3830" w:rsidRPr="000A3830" w:rsidRDefault="000A3830" w:rsidP="000A3830">
            <w:pPr>
              <w:suppressAutoHyphens/>
              <w:spacing w:after="0" w:line="240" w:lineRule="auto"/>
              <w:ind w:hanging="41"/>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2023 год к 2022 году, %</w:t>
            </w:r>
          </w:p>
        </w:tc>
      </w:tr>
      <w:tr w:rsidR="000A3830" w:rsidRPr="000A3830" w:rsidTr="000A3830">
        <w:trPr>
          <w:trHeight w:val="221"/>
        </w:trPr>
        <w:tc>
          <w:tcPr>
            <w:tcW w:w="3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firstLine="276"/>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Всего</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val="en-US" w:eastAsia="ar-SA"/>
              </w:rPr>
              <w:t>1 730,6</w:t>
            </w:r>
          </w:p>
        </w:tc>
        <w:tc>
          <w:tcPr>
            <w:tcW w:w="19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4394,0</w:t>
            </w:r>
          </w:p>
        </w:tc>
        <w:tc>
          <w:tcPr>
            <w:tcW w:w="1729" w:type="dxa"/>
            <w:tcBorders>
              <w:top w:val="single" w:sz="8" w:space="0" w:color="000000"/>
              <w:left w:val="single" w:sz="8" w:space="0" w:color="000000"/>
              <w:bottom w:val="single" w:sz="8" w:space="0" w:color="000000"/>
              <w:right w:val="single" w:sz="8" w:space="0" w:color="000000"/>
            </w:tcBorders>
            <w:vAlign w:val="center"/>
          </w:tcPr>
          <w:p w:rsidR="000A3830" w:rsidRPr="000A3830" w:rsidRDefault="000A3830" w:rsidP="000A3830">
            <w:pPr>
              <w:suppressAutoHyphens/>
              <w:spacing w:after="0" w:line="240" w:lineRule="auto"/>
              <w:ind w:firstLine="36"/>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254,0</w:t>
            </w:r>
          </w:p>
        </w:tc>
      </w:tr>
      <w:tr w:rsidR="000A3830" w:rsidRPr="000A3830" w:rsidTr="000A3830">
        <w:trPr>
          <w:trHeight w:val="440"/>
        </w:trPr>
        <w:tc>
          <w:tcPr>
            <w:tcW w:w="3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firstLine="276"/>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в </w:t>
            </w:r>
            <w:proofErr w:type="spellStart"/>
            <w:r w:rsidRPr="000A3830">
              <w:rPr>
                <w:rFonts w:ascii="Times New Roman" w:hAnsi="Times New Roman" w:cs="Times New Roman"/>
                <w:sz w:val="24"/>
                <w:szCs w:val="24"/>
                <w:lang w:eastAsia="ar-SA"/>
              </w:rPr>
              <w:t>т.ч</w:t>
            </w:r>
            <w:proofErr w:type="spellEnd"/>
            <w:r w:rsidRPr="000A3830">
              <w:rPr>
                <w:rFonts w:ascii="Times New Roman" w:hAnsi="Times New Roman" w:cs="Times New Roman"/>
                <w:sz w:val="24"/>
                <w:szCs w:val="24"/>
                <w:lang w:eastAsia="ar-SA"/>
              </w:rPr>
              <w:t>. продукция растениеводства</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val="en-US" w:eastAsia="ar-SA"/>
              </w:rPr>
              <w:t>1 102,2</w:t>
            </w:r>
          </w:p>
        </w:tc>
        <w:tc>
          <w:tcPr>
            <w:tcW w:w="19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1 483,0</w:t>
            </w:r>
          </w:p>
        </w:tc>
        <w:tc>
          <w:tcPr>
            <w:tcW w:w="1729" w:type="dxa"/>
            <w:tcBorders>
              <w:top w:val="single" w:sz="8" w:space="0" w:color="000000"/>
              <w:left w:val="single" w:sz="8" w:space="0" w:color="000000"/>
              <w:bottom w:val="single" w:sz="8" w:space="0" w:color="000000"/>
              <w:right w:val="single" w:sz="8" w:space="0" w:color="000000"/>
            </w:tcBorders>
            <w:vAlign w:val="center"/>
          </w:tcPr>
          <w:p w:rsidR="000A3830" w:rsidRPr="000A3830" w:rsidRDefault="000A3830" w:rsidP="000A3830">
            <w:pPr>
              <w:suppressAutoHyphens/>
              <w:spacing w:after="0" w:line="240" w:lineRule="auto"/>
              <w:ind w:firstLine="36"/>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134,5</w:t>
            </w:r>
          </w:p>
        </w:tc>
      </w:tr>
      <w:tr w:rsidR="000A3830" w:rsidRPr="000A3830" w:rsidTr="000A3830">
        <w:trPr>
          <w:trHeight w:val="339"/>
        </w:trPr>
        <w:tc>
          <w:tcPr>
            <w:tcW w:w="3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firstLine="276"/>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продукция животноводства</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val="en-US" w:eastAsia="ar-SA"/>
              </w:rPr>
              <w:t>628,4</w:t>
            </w:r>
          </w:p>
        </w:tc>
        <w:tc>
          <w:tcPr>
            <w:tcW w:w="19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2911,0</w:t>
            </w:r>
          </w:p>
        </w:tc>
        <w:tc>
          <w:tcPr>
            <w:tcW w:w="1729" w:type="dxa"/>
            <w:tcBorders>
              <w:top w:val="single" w:sz="8" w:space="0" w:color="000000"/>
              <w:left w:val="single" w:sz="8" w:space="0" w:color="000000"/>
              <w:bottom w:val="single" w:sz="8" w:space="0" w:color="000000"/>
              <w:right w:val="single" w:sz="8" w:space="0" w:color="000000"/>
            </w:tcBorders>
            <w:vAlign w:val="center"/>
          </w:tcPr>
          <w:p w:rsidR="000A3830" w:rsidRPr="000A3830" w:rsidRDefault="000A3830" w:rsidP="000A3830">
            <w:pPr>
              <w:suppressAutoHyphens/>
              <w:spacing w:after="0" w:line="240" w:lineRule="auto"/>
              <w:ind w:firstLine="36"/>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484,6</w:t>
            </w:r>
          </w:p>
        </w:tc>
      </w:tr>
      <w:tr w:rsidR="000A3830" w:rsidRPr="000A3830" w:rsidTr="000A3830">
        <w:trPr>
          <w:trHeight w:val="660"/>
        </w:trPr>
        <w:tc>
          <w:tcPr>
            <w:tcW w:w="3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firstLine="276"/>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Произведено продукции </w:t>
            </w:r>
            <w:proofErr w:type="spellStart"/>
            <w:r w:rsidRPr="000A3830">
              <w:rPr>
                <w:rFonts w:ascii="Times New Roman" w:hAnsi="Times New Roman" w:cs="Times New Roman"/>
                <w:sz w:val="24"/>
                <w:szCs w:val="24"/>
                <w:lang w:eastAsia="ar-SA"/>
              </w:rPr>
              <w:t>сельхозорганизациями</w:t>
            </w:r>
            <w:proofErr w:type="spellEnd"/>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val="en-US" w:eastAsia="ar-SA"/>
              </w:rPr>
              <w:t>1 352,0</w:t>
            </w:r>
          </w:p>
        </w:tc>
        <w:tc>
          <w:tcPr>
            <w:tcW w:w="19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4024,2</w:t>
            </w:r>
          </w:p>
        </w:tc>
        <w:tc>
          <w:tcPr>
            <w:tcW w:w="1729" w:type="dxa"/>
            <w:tcBorders>
              <w:top w:val="single" w:sz="8" w:space="0" w:color="000000"/>
              <w:left w:val="single" w:sz="8" w:space="0" w:color="000000"/>
              <w:bottom w:val="single" w:sz="8" w:space="0" w:color="000000"/>
              <w:right w:val="single" w:sz="8" w:space="0" w:color="000000"/>
            </w:tcBorders>
            <w:vAlign w:val="center"/>
          </w:tcPr>
          <w:p w:rsidR="000A3830" w:rsidRPr="000A3830" w:rsidRDefault="000A3830" w:rsidP="000A3830">
            <w:pPr>
              <w:suppressAutoHyphens/>
              <w:spacing w:after="0" w:line="240" w:lineRule="auto"/>
              <w:ind w:firstLine="36"/>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297,6</w:t>
            </w:r>
          </w:p>
        </w:tc>
      </w:tr>
      <w:tr w:rsidR="000A3830" w:rsidRPr="000A3830" w:rsidTr="000A3830">
        <w:trPr>
          <w:trHeight w:val="135"/>
        </w:trPr>
        <w:tc>
          <w:tcPr>
            <w:tcW w:w="3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firstLine="276"/>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Доля, %</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val="en-US" w:eastAsia="ar-SA"/>
              </w:rPr>
              <w:t>78,1</w:t>
            </w:r>
          </w:p>
        </w:tc>
        <w:tc>
          <w:tcPr>
            <w:tcW w:w="19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91,6</w:t>
            </w:r>
          </w:p>
        </w:tc>
        <w:tc>
          <w:tcPr>
            <w:tcW w:w="1729" w:type="dxa"/>
            <w:tcBorders>
              <w:top w:val="single" w:sz="8" w:space="0" w:color="000000"/>
              <w:left w:val="single" w:sz="8" w:space="0" w:color="000000"/>
              <w:bottom w:val="single" w:sz="8" w:space="0" w:color="000000"/>
              <w:right w:val="single" w:sz="8" w:space="0" w:color="000000"/>
            </w:tcBorders>
            <w:vAlign w:val="center"/>
          </w:tcPr>
          <w:p w:rsidR="000A3830" w:rsidRPr="000A3830" w:rsidRDefault="000A3830" w:rsidP="000A3830">
            <w:pPr>
              <w:suppressAutoHyphens/>
              <w:spacing w:after="0" w:line="240" w:lineRule="auto"/>
              <w:ind w:firstLine="36"/>
              <w:jc w:val="center"/>
              <w:rPr>
                <w:rFonts w:ascii="Times New Roman" w:hAnsi="Times New Roman" w:cs="Times New Roman"/>
                <w:sz w:val="24"/>
                <w:szCs w:val="24"/>
                <w:lang w:eastAsia="ar-SA"/>
              </w:rPr>
            </w:pPr>
          </w:p>
        </w:tc>
      </w:tr>
      <w:tr w:rsidR="000A3830" w:rsidRPr="000A3830" w:rsidTr="000A3830">
        <w:trPr>
          <w:trHeight w:val="482"/>
        </w:trPr>
        <w:tc>
          <w:tcPr>
            <w:tcW w:w="3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firstLine="276"/>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Произведено продукции КФХ и ИП</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val="en-US" w:eastAsia="ar-SA"/>
              </w:rPr>
              <w:t>378,6</w:t>
            </w:r>
          </w:p>
        </w:tc>
        <w:tc>
          <w:tcPr>
            <w:tcW w:w="19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369,8</w:t>
            </w:r>
          </w:p>
        </w:tc>
        <w:tc>
          <w:tcPr>
            <w:tcW w:w="1729" w:type="dxa"/>
            <w:tcBorders>
              <w:top w:val="single" w:sz="8" w:space="0" w:color="000000"/>
              <w:left w:val="single" w:sz="8" w:space="0" w:color="000000"/>
              <w:bottom w:val="single" w:sz="8" w:space="0" w:color="000000"/>
              <w:right w:val="single" w:sz="8" w:space="0" w:color="000000"/>
            </w:tcBorders>
            <w:vAlign w:val="center"/>
          </w:tcPr>
          <w:p w:rsidR="000A3830" w:rsidRPr="000A3830" w:rsidRDefault="000A3830" w:rsidP="000A3830">
            <w:pPr>
              <w:suppressAutoHyphens/>
              <w:spacing w:after="0" w:line="240" w:lineRule="auto"/>
              <w:ind w:firstLine="36"/>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97,6</w:t>
            </w:r>
          </w:p>
        </w:tc>
      </w:tr>
      <w:tr w:rsidR="000A3830" w:rsidRPr="000A3830" w:rsidTr="000A3830">
        <w:trPr>
          <w:trHeight w:val="97"/>
        </w:trPr>
        <w:tc>
          <w:tcPr>
            <w:tcW w:w="3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firstLine="276"/>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Доля, %</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val="en-US" w:eastAsia="ar-SA"/>
              </w:rPr>
              <w:t>21,9</w:t>
            </w:r>
          </w:p>
        </w:tc>
        <w:tc>
          <w:tcPr>
            <w:tcW w:w="19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8,4</w:t>
            </w:r>
          </w:p>
        </w:tc>
        <w:tc>
          <w:tcPr>
            <w:tcW w:w="1729" w:type="dxa"/>
            <w:tcBorders>
              <w:top w:val="single" w:sz="8" w:space="0" w:color="000000"/>
              <w:left w:val="single" w:sz="8" w:space="0" w:color="000000"/>
              <w:bottom w:val="single" w:sz="8" w:space="0" w:color="000000"/>
              <w:right w:val="single" w:sz="8" w:space="0" w:color="000000"/>
            </w:tcBorders>
            <w:vAlign w:val="center"/>
          </w:tcPr>
          <w:p w:rsidR="000A3830" w:rsidRPr="000A3830" w:rsidRDefault="000A3830" w:rsidP="000A3830">
            <w:pPr>
              <w:suppressAutoHyphens/>
              <w:spacing w:after="0" w:line="240" w:lineRule="auto"/>
              <w:ind w:firstLine="36"/>
              <w:jc w:val="center"/>
              <w:rPr>
                <w:rFonts w:ascii="Times New Roman" w:hAnsi="Times New Roman" w:cs="Times New Roman"/>
                <w:sz w:val="24"/>
                <w:szCs w:val="24"/>
                <w:lang w:eastAsia="ar-SA"/>
              </w:rPr>
            </w:pPr>
          </w:p>
        </w:tc>
      </w:tr>
    </w:tbl>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eastAsia="Calibri" w:hAnsi="Times New Roman" w:cs="Times New Roman"/>
          <w:sz w:val="24"/>
          <w:szCs w:val="24"/>
          <w:lang w:eastAsia="ar-SA"/>
        </w:rPr>
        <w:t xml:space="preserve">Посевная площадь сельскохозяйственных культур в 2023году составила </w:t>
      </w:r>
      <w:r w:rsidRPr="000A3830">
        <w:rPr>
          <w:rFonts w:ascii="Times New Roman" w:hAnsi="Times New Roman" w:cs="Times New Roman"/>
          <w:sz w:val="24"/>
          <w:szCs w:val="24"/>
          <w:lang w:eastAsia="ar-SA"/>
        </w:rPr>
        <w:t>33 030</w:t>
      </w:r>
      <w:r w:rsidRPr="000A3830">
        <w:rPr>
          <w:rFonts w:ascii="Times New Roman" w:eastAsia="Calibri" w:hAnsi="Times New Roman" w:cs="Times New Roman"/>
          <w:sz w:val="24"/>
          <w:szCs w:val="24"/>
          <w:lang w:eastAsia="ar-SA"/>
        </w:rPr>
        <w:t xml:space="preserve"> га,</w:t>
      </w:r>
      <w:r w:rsidRPr="000A3830">
        <w:rPr>
          <w:rFonts w:ascii="Times New Roman" w:hAnsi="Times New Roman" w:cs="Times New Roman"/>
          <w:sz w:val="24"/>
          <w:szCs w:val="24"/>
          <w:lang w:eastAsia="ar-SA"/>
        </w:rPr>
        <w:t xml:space="preserve"> что на 345 га выше уровня 2022 года. Зерновые культуры размещались на площади 24 тыс. га. </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Валовой сбор зерна в 2023 году достиг рекордного показателя 82 тыс. тонн, при средней урожайности 34 ц/га. Это самый высокий показатель за всю историю района и 12 результат по области из 48 районов.</w:t>
      </w:r>
    </w:p>
    <w:p w:rsidR="000A3830" w:rsidRPr="000A3830" w:rsidRDefault="000A3830" w:rsidP="000A3830">
      <w:pPr>
        <w:suppressAutoHyphens/>
        <w:spacing w:after="0" w:line="240" w:lineRule="auto"/>
        <w:jc w:val="center"/>
        <w:rPr>
          <w:rFonts w:ascii="Times New Roman" w:hAnsi="Times New Roman" w:cs="Times New Roman"/>
          <w:b/>
          <w:sz w:val="24"/>
          <w:szCs w:val="24"/>
          <w:lang w:eastAsia="ar-SA"/>
        </w:rPr>
      </w:pPr>
    </w:p>
    <w:p w:rsidR="000A3830" w:rsidRPr="000A3830" w:rsidRDefault="000A3830" w:rsidP="000A3830">
      <w:pPr>
        <w:suppressAutoHyphens/>
        <w:spacing w:after="0" w:line="240" w:lineRule="auto"/>
        <w:jc w:val="center"/>
        <w:rPr>
          <w:rFonts w:ascii="Times New Roman" w:hAnsi="Times New Roman" w:cs="Times New Roman"/>
          <w:b/>
          <w:sz w:val="24"/>
          <w:szCs w:val="24"/>
          <w:lang w:eastAsia="ar-SA"/>
        </w:rPr>
      </w:pPr>
      <w:r w:rsidRPr="000A3830">
        <w:rPr>
          <w:rFonts w:ascii="Times New Roman" w:hAnsi="Times New Roman" w:cs="Times New Roman"/>
          <w:b/>
          <w:sz w:val="24"/>
          <w:szCs w:val="24"/>
          <w:lang w:eastAsia="ar-SA"/>
        </w:rPr>
        <w:t>Динамика валового сбора зерновых и зернобобовых культур, тыс. тонн</w:t>
      </w:r>
    </w:p>
    <w:p w:rsidR="000A3830" w:rsidRPr="000A3830" w:rsidRDefault="000A3830" w:rsidP="000A3830">
      <w:pPr>
        <w:suppressAutoHyphens/>
        <w:spacing w:after="0" w:line="240" w:lineRule="auto"/>
        <w:jc w:val="center"/>
        <w:rPr>
          <w:rFonts w:ascii="Times New Roman" w:hAnsi="Times New Roman" w:cs="Times New Roman"/>
          <w:b/>
          <w:bCs/>
          <w:sz w:val="24"/>
          <w:szCs w:val="24"/>
          <w:lang w:eastAsia="ar-SA"/>
        </w:rPr>
      </w:pPr>
    </w:p>
    <w:p w:rsidR="000A3830" w:rsidRPr="000A3830" w:rsidRDefault="000A3830" w:rsidP="000A3830">
      <w:pPr>
        <w:suppressAutoHyphens/>
        <w:spacing w:after="0" w:line="240" w:lineRule="auto"/>
        <w:rPr>
          <w:rFonts w:ascii="Times New Roman" w:hAnsi="Times New Roman" w:cs="Times New Roman"/>
          <w:b/>
          <w:sz w:val="24"/>
          <w:szCs w:val="24"/>
          <w:lang w:eastAsia="ar-SA"/>
        </w:rPr>
      </w:pPr>
      <w:r w:rsidRPr="000A3830">
        <w:rPr>
          <w:rFonts w:ascii="Times New Roman" w:hAnsi="Times New Roman" w:cs="Times New Roman"/>
          <w:b/>
          <w:bCs/>
          <w:sz w:val="24"/>
          <w:szCs w:val="24"/>
          <w:lang w:eastAsia="ar-SA"/>
        </w:rPr>
        <w:t xml:space="preserve">                                                                                                                               82,0</w:t>
      </w:r>
    </w:p>
    <w:p w:rsidR="000A3830" w:rsidRPr="000A3830" w:rsidRDefault="000A3830" w:rsidP="000A3830">
      <w:pPr>
        <w:suppressAutoHyphens/>
        <w:spacing w:after="0" w:line="240" w:lineRule="auto"/>
        <w:jc w:val="center"/>
        <w:rPr>
          <w:rFonts w:ascii="Times New Roman" w:hAnsi="Times New Roman" w:cs="Times New Roman"/>
          <w:b/>
          <w:color w:val="FF0000"/>
          <w:sz w:val="24"/>
          <w:szCs w:val="24"/>
          <w:lang w:eastAsia="ar-SA"/>
        </w:rPr>
      </w:pPr>
      <w:bookmarkStart w:id="1" w:name="_Hlk68591388"/>
      <w:r w:rsidRPr="000A3830">
        <w:rPr>
          <w:rFonts w:ascii="Times New Roman" w:hAnsi="Times New Roman" w:cs="Times New Roman"/>
          <w:noProof/>
          <w:color w:val="FF0000"/>
          <w:sz w:val="24"/>
          <w:szCs w:val="24"/>
          <w:lang w:eastAsia="ru-RU"/>
        </w:rPr>
        <w:drawing>
          <wp:inline distT="0" distB="0" distL="0" distR="0" wp14:anchorId="079C3E9C" wp14:editId="101A8878">
            <wp:extent cx="5940425" cy="1960864"/>
            <wp:effectExtent l="0" t="0" r="0" b="0"/>
            <wp:docPr id="8"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1"/>
    </w:p>
    <w:p w:rsidR="000A3830" w:rsidRDefault="000A3830" w:rsidP="000A3830">
      <w:pPr>
        <w:suppressAutoHyphens/>
        <w:spacing w:after="0" w:line="240" w:lineRule="auto"/>
        <w:ind w:firstLine="709"/>
        <w:jc w:val="both"/>
        <w:rPr>
          <w:rFonts w:ascii="Times New Roman" w:hAnsi="Times New Roman" w:cs="Times New Roman"/>
          <w:sz w:val="24"/>
          <w:szCs w:val="24"/>
          <w:lang w:eastAsia="ar-SA"/>
        </w:rPr>
      </w:pP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Наилучших результатов по валовому сбору и урожайности добились «Меридиан-</w:t>
      </w:r>
      <w:proofErr w:type="spellStart"/>
      <w:r w:rsidRPr="000A3830">
        <w:rPr>
          <w:rFonts w:ascii="Times New Roman" w:hAnsi="Times New Roman" w:cs="Times New Roman"/>
          <w:sz w:val="24"/>
          <w:szCs w:val="24"/>
          <w:lang w:eastAsia="ar-SA"/>
        </w:rPr>
        <w:t>Голяткино</w:t>
      </w:r>
      <w:proofErr w:type="spellEnd"/>
      <w:r w:rsidRPr="000A3830">
        <w:rPr>
          <w:rFonts w:ascii="Times New Roman" w:hAnsi="Times New Roman" w:cs="Times New Roman"/>
          <w:sz w:val="24"/>
          <w:szCs w:val="24"/>
          <w:lang w:eastAsia="ar-SA"/>
        </w:rPr>
        <w:t xml:space="preserve">» - 18 </w:t>
      </w:r>
      <w:proofErr w:type="spellStart"/>
      <w:r w:rsidRPr="000A3830">
        <w:rPr>
          <w:rFonts w:ascii="Times New Roman" w:hAnsi="Times New Roman" w:cs="Times New Roman"/>
          <w:sz w:val="24"/>
          <w:szCs w:val="24"/>
          <w:lang w:eastAsia="ar-SA"/>
        </w:rPr>
        <w:t>тыс.т</w:t>
      </w:r>
      <w:proofErr w:type="spellEnd"/>
      <w:r w:rsidRPr="000A3830">
        <w:rPr>
          <w:rFonts w:ascii="Times New Roman" w:hAnsi="Times New Roman" w:cs="Times New Roman"/>
          <w:sz w:val="24"/>
          <w:szCs w:val="24"/>
          <w:lang w:eastAsia="ar-SA"/>
        </w:rPr>
        <w:t xml:space="preserve">. при </w:t>
      </w:r>
      <w:proofErr w:type="gramStart"/>
      <w:r w:rsidRPr="000A3830">
        <w:rPr>
          <w:rFonts w:ascii="Times New Roman" w:hAnsi="Times New Roman" w:cs="Times New Roman"/>
          <w:sz w:val="24"/>
          <w:szCs w:val="24"/>
          <w:lang w:eastAsia="ar-SA"/>
        </w:rPr>
        <w:t>урожайности  40</w:t>
      </w:r>
      <w:proofErr w:type="gramEnd"/>
      <w:r w:rsidRPr="000A3830">
        <w:rPr>
          <w:rFonts w:ascii="Times New Roman" w:hAnsi="Times New Roman" w:cs="Times New Roman"/>
          <w:sz w:val="24"/>
          <w:szCs w:val="24"/>
          <w:lang w:eastAsia="ar-SA"/>
        </w:rPr>
        <w:t xml:space="preserve"> ц/га, ННПП - 14 </w:t>
      </w:r>
      <w:proofErr w:type="spellStart"/>
      <w:r w:rsidRPr="000A3830">
        <w:rPr>
          <w:rFonts w:ascii="Times New Roman" w:hAnsi="Times New Roman" w:cs="Times New Roman"/>
          <w:sz w:val="24"/>
          <w:szCs w:val="24"/>
          <w:lang w:eastAsia="ar-SA"/>
        </w:rPr>
        <w:t>тыс.т</w:t>
      </w:r>
      <w:proofErr w:type="spellEnd"/>
      <w:r w:rsidRPr="000A3830">
        <w:rPr>
          <w:rFonts w:ascii="Times New Roman" w:hAnsi="Times New Roman" w:cs="Times New Roman"/>
          <w:sz w:val="24"/>
          <w:szCs w:val="24"/>
          <w:lang w:eastAsia="ar-SA"/>
        </w:rPr>
        <w:t xml:space="preserve">. при урожайности 43 ц/га, ООО Велес - 10 </w:t>
      </w:r>
      <w:proofErr w:type="spellStart"/>
      <w:r w:rsidRPr="000A3830">
        <w:rPr>
          <w:rFonts w:ascii="Times New Roman" w:hAnsi="Times New Roman" w:cs="Times New Roman"/>
          <w:sz w:val="24"/>
          <w:szCs w:val="24"/>
          <w:lang w:eastAsia="ar-SA"/>
        </w:rPr>
        <w:t>тыс.т</w:t>
      </w:r>
      <w:proofErr w:type="spellEnd"/>
      <w:r w:rsidRPr="000A3830">
        <w:rPr>
          <w:rFonts w:ascii="Times New Roman" w:hAnsi="Times New Roman" w:cs="Times New Roman"/>
          <w:sz w:val="24"/>
          <w:szCs w:val="24"/>
          <w:lang w:eastAsia="ar-SA"/>
        </w:rPr>
        <w:t xml:space="preserve">. при урожайности 39 ц/га, </w:t>
      </w:r>
      <w:proofErr w:type="spellStart"/>
      <w:r w:rsidRPr="000A3830">
        <w:rPr>
          <w:rFonts w:ascii="Times New Roman" w:hAnsi="Times New Roman" w:cs="Times New Roman"/>
          <w:sz w:val="24"/>
          <w:szCs w:val="24"/>
          <w:lang w:eastAsia="ar-SA"/>
        </w:rPr>
        <w:t>Михеевка</w:t>
      </w:r>
      <w:proofErr w:type="spellEnd"/>
      <w:r w:rsidRPr="000A3830">
        <w:rPr>
          <w:rFonts w:ascii="Times New Roman" w:hAnsi="Times New Roman" w:cs="Times New Roman"/>
          <w:sz w:val="24"/>
          <w:szCs w:val="24"/>
          <w:lang w:eastAsia="ar-SA"/>
        </w:rPr>
        <w:t xml:space="preserve"> - 8,5 </w:t>
      </w:r>
      <w:proofErr w:type="spellStart"/>
      <w:r w:rsidRPr="000A3830">
        <w:rPr>
          <w:rFonts w:ascii="Times New Roman" w:hAnsi="Times New Roman" w:cs="Times New Roman"/>
          <w:sz w:val="24"/>
          <w:szCs w:val="24"/>
          <w:lang w:eastAsia="ar-SA"/>
        </w:rPr>
        <w:t>тыс.т</w:t>
      </w:r>
      <w:proofErr w:type="spellEnd"/>
      <w:r w:rsidRPr="000A3830">
        <w:rPr>
          <w:rFonts w:ascii="Times New Roman" w:hAnsi="Times New Roman" w:cs="Times New Roman"/>
          <w:sz w:val="24"/>
          <w:szCs w:val="24"/>
          <w:lang w:eastAsia="ar-SA"/>
        </w:rPr>
        <w:t xml:space="preserve">. при самой высокой урожайности в районе 45 ц/га. Надо отметить также не плохую работу СПК </w:t>
      </w:r>
      <w:proofErr w:type="spellStart"/>
      <w:r w:rsidRPr="000A3830">
        <w:rPr>
          <w:rFonts w:ascii="Times New Roman" w:hAnsi="Times New Roman" w:cs="Times New Roman"/>
          <w:sz w:val="24"/>
          <w:szCs w:val="24"/>
          <w:lang w:eastAsia="ar-SA"/>
        </w:rPr>
        <w:t>Надежино</w:t>
      </w:r>
      <w:proofErr w:type="spellEnd"/>
      <w:r w:rsidRPr="000A3830">
        <w:rPr>
          <w:rFonts w:ascii="Times New Roman" w:hAnsi="Times New Roman" w:cs="Times New Roman"/>
          <w:sz w:val="24"/>
          <w:szCs w:val="24"/>
          <w:lang w:eastAsia="ar-SA"/>
        </w:rPr>
        <w:t xml:space="preserve">, КФХ Красавина, КФХ Щетинина, где урожайность составила 35 ц/га. </w:t>
      </w:r>
    </w:p>
    <w:p w:rsidR="000A3830" w:rsidRPr="000A3830" w:rsidRDefault="000A3830" w:rsidP="000A3830">
      <w:pPr>
        <w:suppressAutoHyphens/>
        <w:spacing w:after="0" w:line="240" w:lineRule="auto"/>
        <w:ind w:firstLine="709"/>
        <w:jc w:val="center"/>
        <w:rPr>
          <w:rFonts w:ascii="Times New Roman" w:hAnsi="Times New Roman" w:cs="Times New Roman"/>
          <w:b/>
          <w:bCs/>
          <w:sz w:val="24"/>
          <w:szCs w:val="24"/>
          <w:lang w:eastAsia="ar-SA"/>
        </w:rPr>
      </w:pPr>
    </w:p>
    <w:p w:rsidR="000A3830" w:rsidRPr="000A3830" w:rsidRDefault="000A3830" w:rsidP="000A3830">
      <w:pPr>
        <w:suppressAutoHyphens/>
        <w:spacing w:after="0" w:line="240" w:lineRule="auto"/>
        <w:ind w:firstLine="709"/>
        <w:jc w:val="center"/>
        <w:rPr>
          <w:rFonts w:ascii="Times New Roman" w:hAnsi="Times New Roman" w:cs="Times New Roman"/>
          <w:b/>
          <w:bCs/>
          <w:sz w:val="24"/>
          <w:szCs w:val="24"/>
          <w:lang w:eastAsia="ar-SA"/>
        </w:rPr>
      </w:pPr>
      <w:r w:rsidRPr="000A3830">
        <w:rPr>
          <w:rFonts w:ascii="Times New Roman" w:hAnsi="Times New Roman" w:cs="Times New Roman"/>
          <w:b/>
          <w:bCs/>
          <w:sz w:val="24"/>
          <w:szCs w:val="24"/>
          <w:lang w:eastAsia="ar-SA"/>
        </w:rPr>
        <w:lastRenderedPageBreak/>
        <w:t xml:space="preserve">Реализация зерна в сельскохозяйственных </w:t>
      </w:r>
      <w:r w:rsidRPr="000A3830">
        <w:rPr>
          <w:rFonts w:ascii="Times New Roman" w:hAnsi="Times New Roman" w:cs="Times New Roman"/>
          <w:b/>
          <w:bCs/>
          <w:sz w:val="24"/>
          <w:szCs w:val="24"/>
          <w:lang w:eastAsia="ar-SA"/>
        </w:rPr>
        <w:br/>
        <w:t>предприятиях 2022-2023 гг.</w:t>
      </w:r>
    </w:p>
    <w:p w:rsidR="000A3830" w:rsidRPr="000A3830" w:rsidRDefault="000A3830" w:rsidP="000A3830">
      <w:pPr>
        <w:suppressAutoHyphens/>
        <w:spacing w:after="0" w:line="240" w:lineRule="auto"/>
        <w:ind w:firstLine="709"/>
        <w:jc w:val="center"/>
        <w:rPr>
          <w:rFonts w:ascii="Times New Roman" w:hAnsi="Times New Roman" w:cs="Times New Roman"/>
          <w:b/>
          <w:bCs/>
          <w:sz w:val="24"/>
          <w:szCs w:val="24"/>
          <w:lang w:eastAsia="ar-SA"/>
        </w:rPr>
      </w:pPr>
    </w:p>
    <w:tbl>
      <w:tblPr>
        <w:tblW w:w="9346" w:type="dxa"/>
        <w:tblLayout w:type="fixed"/>
        <w:tblCellMar>
          <w:left w:w="0" w:type="dxa"/>
          <w:right w:w="0" w:type="dxa"/>
        </w:tblCellMar>
        <w:tblLook w:val="0600" w:firstRow="0" w:lastRow="0" w:firstColumn="0" w:lastColumn="0" w:noHBand="1" w:noVBand="1"/>
      </w:tblPr>
      <w:tblGrid>
        <w:gridCol w:w="1408"/>
        <w:gridCol w:w="2977"/>
        <w:gridCol w:w="1559"/>
        <w:gridCol w:w="1701"/>
        <w:gridCol w:w="1701"/>
      </w:tblGrid>
      <w:tr w:rsidR="000A3830" w:rsidRPr="000A3830" w:rsidTr="000A3830">
        <w:trPr>
          <w:trHeight w:val="1128"/>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b/>
                <w:bCs/>
                <w:sz w:val="24"/>
                <w:szCs w:val="24"/>
                <w:lang w:eastAsia="ar-SA"/>
              </w:rPr>
              <w:t>Год</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firstLine="1"/>
              <w:jc w:val="center"/>
              <w:rPr>
                <w:rFonts w:ascii="Times New Roman" w:hAnsi="Times New Roman" w:cs="Times New Roman"/>
                <w:sz w:val="24"/>
                <w:szCs w:val="24"/>
                <w:lang w:eastAsia="ar-SA"/>
              </w:rPr>
            </w:pPr>
            <w:r w:rsidRPr="000A3830">
              <w:rPr>
                <w:rFonts w:ascii="Times New Roman" w:hAnsi="Times New Roman" w:cs="Times New Roman"/>
                <w:b/>
                <w:bCs/>
                <w:sz w:val="24"/>
                <w:szCs w:val="24"/>
                <w:lang w:eastAsia="ar-SA"/>
              </w:rPr>
              <w:t>Реализовано зерновых и зернобобовых культур, тонн</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b/>
                <w:bCs/>
                <w:sz w:val="24"/>
                <w:szCs w:val="24"/>
                <w:lang w:eastAsia="ar-SA"/>
              </w:rPr>
              <w:t xml:space="preserve">Выручка, </w:t>
            </w:r>
            <w:proofErr w:type="spellStart"/>
            <w:r w:rsidRPr="000A3830">
              <w:rPr>
                <w:rFonts w:ascii="Times New Roman" w:hAnsi="Times New Roman" w:cs="Times New Roman"/>
                <w:b/>
                <w:bCs/>
                <w:sz w:val="24"/>
                <w:szCs w:val="24"/>
                <w:lang w:eastAsia="ar-SA"/>
              </w:rPr>
              <w:t>тыс.руб</w:t>
            </w:r>
            <w:proofErr w:type="spellEnd"/>
            <w:r w:rsidRPr="000A3830">
              <w:rPr>
                <w:rFonts w:ascii="Times New Roman" w:hAnsi="Times New Roman" w:cs="Times New Roman"/>
                <w:b/>
                <w:bCs/>
                <w:sz w:val="24"/>
                <w:szCs w:val="24"/>
                <w:lang w:eastAsia="ar-SA"/>
              </w:rPr>
              <w:t>.</w:t>
            </w:r>
          </w:p>
        </w:tc>
        <w:tc>
          <w:tcPr>
            <w:tcW w:w="1701"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b/>
                <w:bCs/>
                <w:sz w:val="24"/>
                <w:szCs w:val="24"/>
                <w:lang w:eastAsia="ar-SA"/>
              </w:rPr>
              <w:t xml:space="preserve">Цена реализации, </w:t>
            </w:r>
            <w:proofErr w:type="spellStart"/>
            <w:r w:rsidRPr="000A3830">
              <w:rPr>
                <w:rFonts w:ascii="Times New Roman" w:hAnsi="Times New Roman" w:cs="Times New Roman"/>
                <w:b/>
                <w:bCs/>
                <w:sz w:val="24"/>
                <w:szCs w:val="24"/>
                <w:lang w:eastAsia="ar-SA"/>
              </w:rPr>
              <w:t>руб</w:t>
            </w:r>
            <w:proofErr w:type="spellEnd"/>
            <w:r w:rsidRPr="000A3830">
              <w:rPr>
                <w:rFonts w:ascii="Times New Roman" w:hAnsi="Times New Roman" w:cs="Times New Roman"/>
                <w:b/>
                <w:bCs/>
                <w:sz w:val="24"/>
                <w:szCs w:val="24"/>
                <w:lang w:eastAsia="ar-SA"/>
              </w:rPr>
              <w:t>/кг</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hanging="5"/>
              <w:jc w:val="center"/>
              <w:rPr>
                <w:rFonts w:ascii="Times New Roman" w:hAnsi="Times New Roman" w:cs="Times New Roman"/>
                <w:sz w:val="24"/>
                <w:szCs w:val="24"/>
                <w:lang w:eastAsia="ar-SA"/>
              </w:rPr>
            </w:pPr>
            <w:r w:rsidRPr="000A3830">
              <w:rPr>
                <w:rFonts w:ascii="Times New Roman" w:hAnsi="Times New Roman" w:cs="Times New Roman"/>
                <w:b/>
                <w:bCs/>
                <w:sz w:val="24"/>
                <w:szCs w:val="24"/>
                <w:lang w:eastAsia="ar-SA"/>
              </w:rPr>
              <w:t>Рентабельность, %</w:t>
            </w:r>
          </w:p>
        </w:tc>
      </w:tr>
      <w:tr w:rsidR="000A3830" w:rsidRPr="000A3830" w:rsidTr="000A3830">
        <w:trPr>
          <w:trHeight w:val="402"/>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b/>
                <w:bCs/>
                <w:sz w:val="24"/>
                <w:szCs w:val="24"/>
                <w:lang w:eastAsia="ar-SA"/>
              </w:rPr>
              <w:t>2022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firstLine="1"/>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11 674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184 381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15,79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hanging="5"/>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26,8</w:t>
            </w:r>
          </w:p>
        </w:tc>
      </w:tr>
      <w:tr w:rsidR="000A3830" w:rsidRPr="000A3830" w:rsidTr="000A3830">
        <w:trPr>
          <w:trHeight w:val="402"/>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A3830" w:rsidRPr="000A3830" w:rsidRDefault="000A3830" w:rsidP="000A3830">
            <w:pPr>
              <w:suppressAutoHyphens/>
              <w:spacing w:after="0" w:line="240" w:lineRule="auto"/>
              <w:jc w:val="center"/>
              <w:rPr>
                <w:rFonts w:ascii="Times New Roman" w:hAnsi="Times New Roman" w:cs="Times New Roman"/>
                <w:b/>
                <w:bCs/>
                <w:sz w:val="24"/>
                <w:szCs w:val="24"/>
                <w:lang w:eastAsia="ar-SA"/>
              </w:rPr>
            </w:pPr>
            <w:r w:rsidRPr="000A3830">
              <w:rPr>
                <w:rFonts w:ascii="Times New Roman" w:hAnsi="Times New Roman" w:cs="Times New Roman"/>
                <w:b/>
                <w:bCs/>
                <w:sz w:val="24"/>
                <w:szCs w:val="24"/>
                <w:lang w:eastAsia="ar-SA"/>
              </w:rPr>
              <w:t>2023</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A3830" w:rsidRPr="000A3830" w:rsidRDefault="000A3830" w:rsidP="000A3830">
            <w:pPr>
              <w:suppressAutoHyphens/>
              <w:spacing w:after="0" w:line="240" w:lineRule="auto"/>
              <w:ind w:firstLine="1"/>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31 786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283 537</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8,92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A3830" w:rsidRPr="000A3830" w:rsidRDefault="000A3830" w:rsidP="000A3830">
            <w:pPr>
              <w:suppressAutoHyphens/>
              <w:spacing w:after="0" w:line="240" w:lineRule="auto"/>
              <w:ind w:hanging="5"/>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4,2</w:t>
            </w:r>
          </w:p>
        </w:tc>
      </w:tr>
    </w:tbl>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p>
    <w:p w:rsidR="000A3830" w:rsidRPr="000A3830" w:rsidRDefault="000A3830" w:rsidP="000A3830">
      <w:pPr>
        <w:suppressAutoHyphens/>
        <w:spacing w:after="0" w:line="240" w:lineRule="auto"/>
        <w:ind w:firstLine="709"/>
        <w:jc w:val="both"/>
        <w:rPr>
          <w:rFonts w:ascii="Times New Roman" w:hAnsi="Times New Roman" w:cs="Times New Roman"/>
          <w:bCs/>
          <w:sz w:val="24"/>
          <w:szCs w:val="24"/>
          <w:lang w:eastAsia="ar-SA"/>
        </w:rPr>
      </w:pPr>
      <w:r w:rsidRPr="000A3830">
        <w:rPr>
          <w:rFonts w:ascii="Times New Roman" w:hAnsi="Times New Roman" w:cs="Times New Roman"/>
          <w:bCs/>
          <w:sz w:val="24"/>
          <w:szCs w:val="24"/>
          <w:lang w:eastAsia="ar-SA"/>
        </w:rPr>
        <w:t xml:space="preserve">При увеличении количества реализованного зерна на 20 тыс. тонн в 2023 году (т.е. 272 % к уровню 2022 г) рост выручки составил 153 % к уровню 2022 г. </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В округе животноводством занимаются 4 сельхозпредприятия, и 5 крестьянских (фермерских) хозяйств.</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Хороших результатов достигли они в 2023 году. Поголовье КРС выросло за год на 703 головы. </w:t>
      </w:r>
    </w:p>
    <w:p w:rsidR="000A3830" w:rsidRDefault="000A3830" w:rsidP="000A3830">
      <w:pPr>
        <w:suppressAutoHyphens/>
        <w:spacing w:after="0" w:line="240" w:lineRule="auto"/>
        <w:ind w:firstLine="709"/>
        <w:jc w:val="center"/>
        <w:rPr>
          <w:rFonts w:ascii="Times New Roman" w:hAnsi="Times New Roman" w:cs="Times New Roman"/>
          <w:b/>
          <w:sz w:val="24"/>
          <w:szCs w:val="24"/>
          <w:lang w:eastAsia="ar-SA"/>
        </w:rPr>
      </w:pPr>
      <w:r w:rsidRPr="000A3830">
        <w:rPr>
          <w:rFonts w:ascii="Times New Roman" w:hAnsi="Times New Roman" w:cs="Times New Roman"/>
          <w:b/>
          <w:sz w:val="24"/>
          <w:szCs w:val="24"/>
          <w:lang w:eastAsia="ar-SA"/>
        </w:rPr>
        <w:t>Динамика поголовья КРС, в том числе коров в 2021-2023 гг., голов</w:t>
      </w:r>
    </w:p>
    <w:p w:rsidR="00A84608" w:rsidRPr="000A3830" w:rsidRDefault="00A84608" w:rsidP="000A3830">
      <w:pPr>
        <w:suppressAutoHyphens/>
        <w:spacing w:after="0" w:line="240" w:lineRule="auto"/>
        <w:ind w:firstLine="709"/>
        <w:jc w:val="center"/>
        <w:rPr>
          <w:rFonts w:ascii="Times New Roman" w:hAnsi="Times New Roman" w:cs="Times New Roman"/>
          <w:b/>
          <w:sz w:val="24"/>
          <w:szCs w:val="24"/>
          <w:lang w:eastAsia="ar-SA"/>
        </w:rPr>
      </w:pPr>
    </w:p>
    <w:p w:rsidR="000A3830" w:rsidRPr="000A3830" w:rsidRDefault="000A3830" w:rsidP="000A3830">
      <w:pPr>
        <w:tabs>
          <w:tab w:val="left" w:pos="4065"/>
        </w:tabs>
        <w:suppressAutoHyphens/>
        <w:spacing w:after="0" w:line="240" w:lineRule="auto"/>
        <w:rPr>
          <w:rFonts w:ascii="Times New Roman" w:hAnsi="Times New Roman" w:cs="Times New Roman"/>
          <w:color w:val="FF0000"/>
          <w:sz w:val="24"/>
          <w:szCs w:val="24"/>
          <w:lang w:eastAsia="ar-SA"/>
        </w:rPr>
      </w:pPr>
      <w:r w:rsidRPr="000A3830">
        <w:rPr>
          <w:rFonts w:ascii="Times New Roman" w:hAnsi="Times New Roman" w:cs="Times New Roman"/>
          <w:noProof/>
          <w:color w:val="FF0000"/>
          <w:sz w:val="24"/>
          <w:szCs w:val="24"/>
          <w:lang w:eastAsia="ru-RU"/>
        </w:rPr>
        <w:drawing>
          <wp:inline distT="0" distB="0" distL="0" distR="0" wp14:anchorId="568B2510" wp14:editId="3319BAD8">
            <wp:extent cx="5800725" cy="2295525"/>
            <wp:effectExtent l="0" t="0" r="0" b="0"/>
            <wp:docPr id="9"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0A3830">
        <w:rPr>
          <w:rFonts w:ascii="Times New Roman" w:hAnsi="Times New Roman" w:cs="Times New Roman"/>
          <w:color w:val="FF0000"/>
          <w:sz w:val="24"/>
          <w:szCs w:val="24"/>
          <w:lang w:eastAsia="ar-SA"/>
        </w:rPr>
        <w:t xml:space="preserve">      </w:t>
      </w:r>
    </w:p>
    <w:p w:rsidR="00A84608" w:rsidRDefault="00A84608" w:rsidP="000A3830">
      <w:pPr>
        <w:suppressAutoHyphens/>
        <w:spacing w:after="0" w:line="240" w:lineRule="auto"/>
        <w:ind w:firstLine="709"/>
        <w:jc w:val="both"/>
        <w:rPr>
          <w:rFonts w:ascii="Times New Roman" w:hAnsi="Times New Roman" w:cs="Times New Roman"/>
          <w:sz w:val="24"/>
          <w:szCs w:val="24"/>
          <w:lang w:eastAsia="ar-SA"/>
        </w:rPr>
      </w:pP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Производство молока по итогам 2023 года составило 20353 тонны, что на 1903 тонны больше уровня 2022 года. Этот рост обусловлен грамотным ведением специалистами хозяйств племенной работы, работы с кормами, рационами, генетикой животных.  </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p>
    <w:p w:rsidR="000A3830" w:rsidRPr="000A3830" w:rsidRDefault="000A3830" w:rsidP="000A3830">
      <w:pPr>
        <w:suppressAutoHyphens/>
        <w:overflowPunct w:val="0"/>
        <w:autoSpaceDE w:val="0"/>
        <w:autoSpaceDN w:val="0"/>
        <w:adjustRightInd w:val="0"/>
        <w:spacing w:after="0" w:line="240" w:lineRule="auto"/>
        <w:ind w:firstLine="720"/>
        <w:jc w:val="center"/>
        <w:textAlignment w:val="baseline"/>
        <w:rPr>
          <w:rFonts w:ascii="Times New Roman" w:hAnsi="Times New Roman" w:cs="Times New Roman"/>
          <w:b/>
          <w:sz w:val="24"/>
          <w:szCs w:val="24"/>
          <w:lang w:eastAsia="ar-SA"/>
        </w:rPr>
      </w:pPr>
      <w:r w:rsidRPr="000A3830">
        <w:rPr>
          <w:rFonts w:ascii="Times New Roman" w:hAnsi="Times New Roman" w:cs="Times New Roman"/>
          <w:b/>
          <w:sz w:val="24"/>
          <w:szCs w:val="24"/>
          <w:lang w:eastAsia="ar-SA"/>
        </w:rPr>
        <w:t>Динамика производства молока в 2021-2023 гг., тонн</w:t>
      </w:r>
    </w:p>
    <w:p w:rsidR="000A3830" w:rsidRPr="000A3830" w:rsidRDefault="000A3830" w:rsidP="000A3830">
      <w:pPr>
        <w:suppressAutoHyphen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ar-SA"/>
        </w:rPr>
      </w:pPr>
      <w:r w:rsidRPr="000A3830">
        <w:rPr>
          <w:rFonts w:ascii="Times New Roman" w:hAnsi="Times New Roman" w:cs="Times New Roman"/>
          <w:b/>
          <w:sz w:val="24"/>
          <w:szCs w:val="24"/>
          <w:lang w:eastAsia="ar-SA"/>
        </w:rPr>
        <w:t xml:space="preserve">                                                                                                             </w:t>
      </w:r>
    </w:p>
    <w:p w:rsidR="000A3830" w:rsidRPr="000A3830" w:rsidRDefault="000A3830" w:rsidP="000A3830">
      <w:pPr>
        <w:suppressAutoHyphens/>
        <w:spacing w:after="0" w:line="240" w:lineRule="auto"/>
        <w:ind w:hanging="426"/>
        <w:jc w:val="both"/>
        <w:rPr>
          <w:rFonts w:ascii="Times New Roman" w:hAnsi="Times New Roman" w:cs="Times New Roman"/>
          <w:b/>
          <w:bCs/>
          <w:sz w:val="24"/>
          <w:szCs w:val="24"/>
          <w:lang w:eastAsia="ar-SA"/>
        </w:rPr>
      </w:pPr>
      <w:r w:rsidRPr="000A3830">
        <w:rPr>
          <w:rFonts w:ascii="Times New Roman" w:hAnsi="Times New Roman" w:cs="Times New Roman"/>
          <w:noProof/>
          <w:color w:val="FF0000"/>
          <w:sz w:val="24"/>
          <w:szCs w:val="24"/>
          <w:lang w:eastAsia="ru-RU"/>
        </w:rPr>
        <w:lastRenderedPageBreak/>
        <w:drawing>
          <wp:inline distT="0" distB="0" distL="0" distR="0" wp14:anchorId="7D21B6C0" wp14:editId="116CCC21">
            <wp:extent cx="5940425" cy="2095500"/>
            <wp:effectExtent l="0" t="0" r="0" b="0"/>
            <wp:docPr id="10"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В 2023 году хозяйствами было закуплено 188 голов племенных нетелей </w:t>
      </w:r>
      <w:proofErr w:type="spellStart"/>
      <w:r w:rsidRPr="000A3830">
        <w:rPr>
          <w:rFonts w:ascii="Times New Roman" w:hAnsi="Times New Roman" w:cs="Times New Roman"/>
          <w:sz w:val="24"/>
          <w:szCs w:val="24"/>
          <w:lang w:eastAsia="ar-SA"/>
        </w:rPr>
        <w:t>Голштинской</w:t>
      </w:r>
      <w:proofErr w:type="spellEnd"/>
      <w:r w:rsidRPr="000A3830">
        <w:rPr>
          <w:rFonts w:ascii="Times New Roman" w:hAnsi="Times New Roman" w:cs="Times New Roman"/>
          <w:sz w:val="24"/>
          <w:szCs w:val="24"/>
          <w:lang w:eastAsia="ar-SA"/>
        </w:rPr>
        <w:t xml:space="preserve"> породы (83 головы - Меридиан </w:t>
      </w:r>
      <w:proofErr w:type="spellStart"/>
      <w:r w:rsidRPr="000A3830">
        <w:rPr>
          <w:rFonts w:ascii="Times New Roman" w:hAnsi="Times New Roman" w:cs="Times New Roman"/>
          <w:sz w:val="24"/>
          <w:szCs w:val="24"/>
          <w:lang w:eastAsia="ar-SA"/>
        </w:rPr>
        <w:t>Голяткино</w:t>
      </w:r>
      <w:proofErr w:type="spellEnd"/>
      <w:r w:rsidRPr="000A3830">
        <w:rPr>
          <w:rFonts w:ascii="Times New Roman" w:hAnsi="Times New Roman" w:cs="Times New Roman"/>
          <w:sz w:val="24"/>
          <w:szCs w:val="24"/>
          <w:lang w:eastAsia="ar-SA"/>
        </w:rPr>
        <w:t xml:space="preserve">, 90 голов - Агрофирма Металлург, 15 голов - КФХ Красавин. </w:t>
      </w:r>
    </w:p>
    <w:p w:rsidR="000A3830" w:rsidRPr="000A3830" w:rsidRDefault="000A3830" w:rsidP="000A3830">
      <w:pPr>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eastAsia="ar-SA"/>
        </w:rPr>
      </w:pPr>
      <w:r w:rsidRPr="000A3830">
        <w:rPr>
          <w:rFonts w:ascii="Times New Roman" w:hAnsi="Times New Roman" w:cs="Times New Roman"/>
          <w:sz w:val="24"/>
          <w:szCs w:val="24"/>
          <w:lang w:eastAsia="ar-SA"/>
        </w:rPr>
        <w:t>Мяса в 2023 году произведено</w:t>
      </w:r>
      <w:r w:rsidRPr="000A3830">
        <w:rPr>
          <w:rFonts w:ascii="Times New Roman" w:hAnsi="Times New Roman" w:cs="Times New Roman"/>
          <w:color w:val="FF0000"/>
          <w:sz w:val="24"/>
          <w:szCs w:val="24"/>
          <w:lang w:eastAsia="ar-SA"/>
        </w:rPr>
        <w:t xml:space="preserve"> </w:t>
      </w:r>
      <w:r w:rsidRPr="000A3830">
        <w:rPr>
          <w:rFonts w:ascii="Times New Roman" w:hAnsi="Times New Roman" w:cs="Times New Roman"/>
          <w:sz w:val="24"/>
          <w:szCs w:val="24"/>
          <w:lang w:eastAsia="ar-SA"/>
        </w:rPr>
        <w:t xml:space="preserve">20821 тонн, что на 18714 тонн больше уровня 2022 года. Такой рост связан с выходом на 100 % мощность работы </w:t>
      </w:r>
      <w:proofErr w:type="spellStart"/>
      <w:r w:rsidRPr="000A3830">
        <w:rPr>
          <w:rFonts w:ascii="Times New Roman" w:hAnsi="Times New Roman" w:cs="Times New Roman"/>
          <w:sz w:val="24"/>
          <w:szCs w:val="24"/>
          <w:lang w:eastAsia="ar-SA"/>
        </w:rPr>
        <w:t>свинокомплекса</w:t>
      </w:r>
      <w:proofErr w:type="spellEnd"/>
      <w:r w:rsidRPr="000A3830">
        <w:rPr>
          <w:rFonts w:ascii="Times New Roman" w:hAnsi="Times New Roman" w:cs="Times New Roman"/>
          <w:sz w:val="24"/>
          <w:szCs w:val="24"/>
          <w:lang w:eastAsia="ar-SA"/>
        </w:rPr>
        <w:t>.</w:t>
      </w:r>
    </w:p>
    <w:p w:rsidR="000A3830" w:rsidRDefault="000A3830" w:rsidP="000A3830">
      <w:pPr>
        <w:suppressAutoHyphens/>
        <w:overflowPunct w:val="0"/>
        <w:autoSpaceDE w:val="0"/>
        <w:autoSpaceDN w:val="0"/>
        <w:adjustRightInd w:val="0"/>
        <w:spacing w:after="0" w:line="240" w:lineRule="auto"/>
        <w:ind w:firstLine="720"/>
        <w:jc w:val="center"/>
        <w:textAlignment w:val="baseline"/>
        <w:rPr>
          <w:rFonts w:ascii="Times New Roman" w:hAnsi="Times New Roman" w:cs="Times New Roman"/>
          <w:b/>
          <w:sz w:val="24"/>
          <w:szCs w:val="24"/>
          <w:lang w:eastAsia="ar-SA"/>
        </w:rPr>
      </w:pPr>
    </w:p>
    <w:p w:rsidR="000A3830" w:rsidRPr="000A3830" w:rsidRDefault="000A3830" w:rsidP="000A3830">
      <w:pPr>
        <w:suppressAutoHyphens/>
        <w:overflowPunct w:val="0"/>
        <w:autoSpaceDE w:val="0"/>
        <w:autoSpaceDN w:val="0"/>
        <w:adjustRightInd w:val="0"/>
        <w:spacing w:after="0" w:line="240" w:lineRule="auto"/>
        <w:ind w:firstLine="720"/>
        <w:jc w:val="center"/>
        <w:textAlignment w:val="baseline"/>
        <w:rPr>
          <w:rFonts w:ascii="Times New Roman" w:hAnsi="Times New Roman" w:cs="Times New Roman"/>
          <w:b/>
          <w:sz w:val="24"/>
          <w:szCs w:val="24"/>
          <w:lang w:eastAsia="ar-SA"/>
        </w:rPr>
      </w:pPr>
      <w:r w:rsidRPr="000A3830">
        <w:rPr>
          <w:rFonts w:ascii="Times New Roman" w:hAnsi="Times New Roman" w:cs="Times New Roman"/>
          <w:b/>
          <w:sz w:val="24"/>
          <w:szCs w:val="24"/>
          <w:lang w:eastAsia="ar-SA"/>
        </w:rPr>
        <w:t>Динамика производства мяса в 2021-2023 гг., тонн</w:t>
      </w:r>
    </w:p>
    <w:p w:rsidR="000A3830" w:rsidRPr="000A3830" w:rsidRDefault="000A3830" w:rsidP="000A3830">
      <w:pPr>
        <w:suppressAutoHyphens/>
        <w:overflowPunct w:val="0"/>
        <w:autoSpaceDE w:val="0"/>
        <w:autoSpaceDN w:val="0"/>
        <w:adjustRightInd w:val="0"/>
        <w:spacing w:after="0" w:line="240" w:lineRule="auto"/>
        <w:ind w:firstLine="720"/>
        <w:jc w:val="center"/>
        <w:textAlignment w:val="baseline"/>
        <w:rPr>
          <w:rFonts w:ascii="Times New Roman" w:hAnsi="Times New Roman" w:cs="Times New Roman"/>
          <w:b/>
          <w:sz w:val="24"/>
          <w:szCs w:val="24"/>
          <w:lang w:eastAsia="ar-SA"/>
        </w:rPr>
      </w:pPr>
    </w:p>
    <w:p w:rsidR="000A3830" w:rsidRPr="000A3830" w:rsidRDefault="000A3830" w:rsidP="000A3830">
      <w:pPr>
        <w:suppressAutoHyphens/>
        <w:overflowPunct w:val="0"/>
        <w:autoSpaceDE w:val="0"/>
        <w:autoSpaceDN w:val="0"/>
        <w:adjustRightInd w:val="0"/>
        <w:spacing w:after="0" w:line="240" w:lineRule="auto"/>
        <w:jc w:val="center"/>
        <w:textAlignment w:val="baseline"/>
        <w:rPr>
          <w:rFonts w:ascii="Times New Roman" w:hAnsi="Times New Roman" w:cs="Times New Roman"/>
          <w:b/>
          <w:sz w:val="24"/>
          <w:szCs w:val="24"/>
          <w:lang w:eastAsia="ar-SA"/>
        </w:rPr>
      </w:pPr>
      <w:r w:rsidRPr="000A3830">
        <w:rPr>
          <w:rFonts w:ascii="Times New Roman" w:hAnsi="Times New Roman" w:cs="Times New Roman"/>
          <w:b/>
          <w:noProof/>
          <w:sz w:val="24"/>
          <w:szCs w:val="24"/>
          <w:lang w:eastAsia="ru-RU"/>
        </w:rPr>
        <w:drawing>
          <wp:inline distT="0" distB="0" distL="0" distR="0" wp14:anchorId="15DFC284" wp14:editId="44360218">
            <wp:extent cx="5486400" cy="3200400"/>
            <wp:effectExtent l="0" t="0" r="0"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A3830" w:rsidRPr="000A3830" w:rsidRDefault="000A3830" w:rsidP="000A3830">
      <w:pPr>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eastAsia="ar-SA"/>
        </w:rPr>
      </w:pP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Надой на 1 фуражную корову увеличился на 919 кг и составил 8053 кг. В ООО «</w:t>
      </w:r>
      <w:proofErr w:type="spellStart"/>
      <w:r w:rsidRPr="000A3830">
        <w:rPr>
          <w:rFonts w:ascii="Times New Roman" w:hAnsi="Times New Roman" w:cs="Times New Roman"/>
          <w:sz w:val="24"/>
          <w:szCs w:val="24"/>
          <w:lang w:eastAsia="ar-SA"/>
        </w:rPr>
        <w:t>Дивеевское</w:t>
      </w:r>
      <w:proofErr w:type="spellEnd"/>
      <w:r w:rsidRPr="000A3830">
        <w:rPr>
          <w:rFonts w:ascii="Times New Roman" w:hAnsi="Times New Roman" w:cs="Times New Roman"/>
          <w:sz w:val="24"/>
          <w:szCs w:val="24"/>
          <w:lang w:eastAsia="ar-SA"/>
        </w:rPr>
        <w:t>» получен наибольший надой на 1 фуражную корову – 9431 кг (+2036), в ООО «Меридиан-</w:t>
      </w:r>
      <w:proofErr w:type="spellStart"/>
      <w:r w:rsidRPr="000A3830">
        <w:rPr>
          <w:rFonts w:ascii="Times New Roman" w:hAnsi="Times New Roman" w:cs="Times New Roman"/>
          <w:sz w:val="24"/>
          <w:szCs w:val="24"/>
          <w:lang w:eastAsia="ar-SA"/>
        </w:rPr>
        <w:t>Голяткино</w:t>
      </w:r>
      <w:proofErr w:type="spellEnd"/>
      <w:r w:rsidRPr="000A3830">
        <w:rPr>
          <w:rFonts w:ascii="Times New Roman" w:hAnsi="Times New Roman" w:cs="Times New Roman"/>
          <w:sz w:val="24"/>
          <w:szCs w:val="24"/>
          <w:lang w:eastAsia="ar-SA"/>
        </w:rPr>
        <w:t>» - 9227 кг (+400). Также высоких надоев добились в ООО «Агрофирма «Металлург» (</w:t>
      </w:r>
      <w:proofErr w:type="spellStart"/>
      <w:r w:rsidRPr="000A3830">
        <w:rPr>
          <w:rFonts w:ascii="Times New Roman" w:hAnsi="Times New Roman" w:cs="Times New Roman"/>
          <w:sz w:val="24"/>
          <w:szCs w:val="24"/>
          <w:lang w:eastAsia="ar-SA"/>
        </w:rPr>
        <w:t>Круглово</w:t>
      </w:r>
      <w:proofErr w:type="spellEnd"/>
      <w:r w:rsidRPr="000A3830">
        <w:rPr>
          <w:rFonts w:ascii="Times New Roman" w:hAnsi="Times New Roman" w:cs="Times New Roman"/>
          <w:sz w:val="24"/>
          <w:szCs w:val="24"/>
          <w:lang w:eastAsia="ar-SA"/>
        </w:rPr>
        <w:t>) - 8667 кг (+1209 кг).</w:t>
      </w:r>
    </w:p>
    <w:p w:rsidR="000A3830" w:rsidRDefault="000A3830" w:rsidP="000A3830">
      <w:pPr>
        <w:suppressAutoHyphens/>
        <w:spacing w:after="0" w:line="240" w:lineRule="auto"/>
        <w:jc w:val="center"/>
        <w:rPr>
          <w:rFonts w:ascii="Times New Roman" w:hAnsi="Times New Roman" w:cs="Times New Roman"/>
          <w:b/>
          <w:sz w:val="24"/>
          <w:szCs w:val="24"/>
          <w:lang w:eastAsia="ar-SA"/>
        </w:rPr>
      </w:pPr>
    </w:p>
    <w:p w:rsidR="000A3830" w:rsidRPr="000A3830" w:rsidRDefault="000A3830" w:rsidP="000A3830">
      <w:pPr>
        <w:suppressAutoHyphens/>
        <w:spacing w:after="0" w:line="240" w:lineRule="auto"/>
        <w:jc w:val="center"/>
        <w:rPr>
          <w:rFonts w:ascii="Times New Roman" w:hAnsi="Times New Roman" w:cs="Times New Roman"/>
          <w:b/>
          <w:sz w:val="24"/>
          <w:szCs w:val="24"/>
          <w:lang w:eastAsia="ar-SA"/>
        </w:rPr>
      </w:pPr>
      <w:r w:rsidRPr="000A3830">
        <w:rPr>
          <w:rFonts w:ascii="Times New Roman" w:hAnsi="Times New Roman" w:cs="Times New Roman"/>
          <w:b/>
          <w:sz w:val="24"/>
          <w:szCs w:val="24"/>
          <w:lang w:eastAsia="ar-SA"/>
        </w:rPr>
        <w:t>Динамика надоя молока на 1 фуражную корову, кг</w:t>
      </w:r>
    </w:p>
    <w:p w:rsidR="000A3830" w:rsidRPr="000A3830" w:rsidRDefault="000A3830" w:rsidP="000A3830">
      <w:pPr>
        <w:suppressAutoHyphens/>
        <w:spacing w:after="0" w:line="240" w:lineRule="auto"/>
        <w:jc w:val="center"/>
        <w:rPr>
          <w:rFonts w:ascii="Times New Roman" w:hAnsi="Times New Roman" w:cs="Times New Roman"/>
          <w:b/>
          <w:sz w:val="24"/>
          <w:szCs w:val="24"/>
          <w:lang w:eastAsia="ar-SA"/>
        </w:rPr>
      </w:pPr>
    </w:p>
    <w:p w:rsidR="000A3830" w:rsidRPr="000A3830" w:rsidRDefault="000A3830" w:rsidP="000A3830">
      <w:pPr>
        <w:tabs>
          <w:tab w:val="left" w:pos="4065"/>
        </w:tabs>
        <w:suppressAutoHyphens/>
        <w:spacing w:after="0" w:line="240" w:lineRule="auto"/>
        <w:jc w:val="center"/>
        <w:rPr>
          <w:rFonts w:ascii="Times New Roman" w:hAnsi="Times New Roman" w:cs="Times New Roman"/>
          <w:color w:val="FF0000"/>
          <w:sz w:val="24"/>
          <w:szCs w:val="24"/>
          <w:lang w:val="en-US" w:eastAsia="ar-SA"/>
        </w:rPr>
      </w:pPr>
      <w:r w:rsidRPr="000A3830">
        <w:rPr>
          <w:rFonts w:ascii="Times New Roman" w:hAnsi="Times New Roman" w:cs="Times New Roman"/>
          <w:noProof/>
          <w:color w:val="FF0000"/>
          <w:sz w:val="24"/>
          <w:szCs w:val="24"/>
          <w:lang w:eastAsia="ru-RU"/>
        </w:rPr>
        <w:lastRenderedPageBreak/>
        <w:drawing>
          <wp:inline distT="0" distB="0" distL="0" distR="0" wp14:anchorId="66FB18C6" wp14:editId="49F25DC3">
            <wp:extent cx="5924550" cy="2200275"/>
            <wp:effectExtent l="0" t="0" r="0" b="0"/>
            <wp:docPr id="12"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A3830" w:rsidRPr="000A3830" w:rsidRDefault="000A3830" w:rsidP="000A3830">
      <w:pPr>
        <w:suppressAutoHyphens/>
        <w:spacing w:after="0" w:line="240" w:lineRule="auto"/>
        <w:ind w:firstLine="709"/>
        <w:jc w:val="center"/>
        <w:rPr>
          <w:rFonts w:ascii="Times New Roman" w:hAnsi="Times New Roman" w:cs="Times New Roman"/>
          <w:b/>
          <w:bCs/>
          <w:sz w:val="24"/>
          <w:szCs w:val="24"/>
          <w:lang w:eastAsia="ar-SA"/>
        </w:rPr>
      </w:pPr>
    </w:p>
    <w:p w:rsidR="000A3830" w:rsidRDefault="000A3830" w:rsidP="000A3830">
      <w:pPr>
        <w:suppressAutoHyphens/>
        <w:spacing w:after="0" w:line="240" w:lineRule="auto"/>
        <w:ind w:firstLine="709"/>
        <w:jc w:val="center"/>
        <w:rPr>
          <w:rFonts w:ascii="Times New Roman" w:hAnsi="Times New Roman" w:cs="Times New Roman"/>
          <w:b/>
          <w:bCs/>
          <w:sz w:val="24"/>
          <w:szCs w:val="24"/>
          <w:lang w:eastAsia="ar-SA"/>
        </w:rPr>
      </w:pPr>
      <w:r w:rsidRPr="000A3830">
        <w:rPr>
          <w:rFonts w:ascii="Times New Roman" w:hAnsi="Times New Roman" w:cs="Times New Roman"/>
          <w:b/>
          <w:bCs/>
          <w:sz w:val="24"/>
          <w:szCs w:val="24"/>
          <w:lang w:eastAsia="ar-SA"/>
        </w:rPr>
        <w:t xml:space="preserve">Реализация молока в сельскохозяйственных </w:t>
      </w:r>
      <w:r w:rsidRPr="000A3830">
        <w:rPr>
          <w:rFonts w:ascii="Times New Roman" w:hAnsi="Times New Roman" w:cs="Times New Roman"/>
          <w:b/>
          <w:bCs/>
          <w:sz w:val="24"/>
          <w:szCs w:val="24"/>
          <w:lang w:eastAsia="ar-SA"/>
        </w:rPr>
        <w:br/>
        <w:t>предприятиях в 2022-2023 гг.</w:t>
      </w:r>
    </w:p>
    <w:p w:rsidR="000A3830" w:rsidRPr="000A3830" w:rsidRDefault="000A3830" w:rsidP="000A3830">
      <w:pPr>
        <w:suppressAutoHyphens/>
        <w:spacing w:after="0" w:line="240" w:lineRule="auto"/>
        <w:ind w:firstLine="709"/>
        <w:jc w:val="center"/>
        <w:rPr>
          <w:rFonts w:ascii="Times New Roman" w:hAnsi="Times New Roman" w:cs="Times New Roman"/>
          <w:b/>
          <w:bCs/>
          <w:sz w:val="24"/>
          <w:szCs w:val="24"/>
          <w:lang w:eastAsia="ar-SA"/>
        </w:rPr>
      </w:pPr>
    </w:p>
    <w:tbl>
      <w:tblPr>
        <w:tblW w:w="9346" w:type="dxa"/>
        <w:tblLayout w:type="fixed"/>
        <w:tblCellMar>
          <w:left w:w="0" w:type="dxa"/>
          <w:right w:w="0" w:type="dxa"/>
        </w:tblCellMar>
        <w:tblLook w:val="0600" w:firstRow="0" w:lastRow="0" w:firstColumn="0" w:lastColumn="0" w:noHBand="1" w:noVBand="1"/>
      </w:tblPr>
      <w:tblGrid>
        <w:gridCol w:w="1408"/>
        <w:gridCol w:w="2977"/>
        <w:gridCol w:w="1559"/>
        <w:gridCol w:w="1701"/>
        <w:gridCol w:w="1701"/>
      </w:tblGrid>
      <w:tr w:rsidR="000A3830" w:rsidRPr="000A3830" w:rsidTr="000A3830">
        <w:trPr>
          <w:trHeight w:val="1128"/>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b/>
                <w:bCs/>
                <w:sz w:val="24"/>
                <w:szCs w:val="24"/>
                <w:lang w:eastAsia="ar-SA"/>
              </w:rPr>
              <w:t>Год</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firstLine="1"/>
              <w:jc w:val="center"/>
              <w:rPr>
                <w:rFonts w:ascii="Times New Roman" w:hAnsi="Times New Roman" w:cs="Times New Roman"/>
                <w:b/>
                <w:bCs/>
                <w:sz w:val="24"/>
                <w:szCs w:val="24"/>
                <w:lang w:eastAsia="ar-SA"/>
              </w:rPr>
            </w:pPr>
            <w:r w:rsidRPr="000A3830">
              <w:rPr>
                <w:rFonts w:ascii="Times New Roman" w:hAnsi="Times New Roman" w:cs="Times New Roman"/>
                <w:b/>
                <w:bCs/>
                <w:sz w:val="24"/>
                <w:szCs w:val="24"/>
                <w:lang w:eastAsia="ar-SA"/>
              </w:rPr>
              <w:t>Реализовано молока, тонн</w:t>
            </w:r>
          </w:p>
          <w:p w:rsidR="000A3830" w:rsidRPr="000A3830" w:rsidRDefault="000A3830" w:rsidP="000A3830">
            <w:pPr>
              <w:suppressAutoHyphens/>
              <w:spacing w:after="0" w:line="240" w:lineRule="auto"/>
              <w:ind w:firstLine="1"/>
              <w:jc w:val="center"/>
              <w:rPr>
                <w:rFonts w:ascii="Times New Roman" w:hAnsi="Times New Roman" w:cs="Times New Roman"/>
                <w:sz w:val="24"/>
                <w:szCs w:val="24"/>
                <w:lang w:eastAsia="ar-SA"/>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b/>
                <w:bCs/>
                <w:sz w:val="24"/>
                <w:szCs w:val="24"/>
                <w:lang w:eastAsia="ar-SA"/>
              </w:rPr>
              <w:t xml:space="preserve">Выручка, </w:t>
            </w:r>
            <w:proofErr w:type="spellStart"/>
            <w:r w:rsidRPr="000A3830">
              <w:rPr>
                <w:rFonts w:ascii="Times New Roman" w:hAnsi="Times New Roman" w:cs="Times New Roman"/>
                <w:b/>
                <w:bCs/>
                <w:sz w:val="24"/>
                <w:szCs w:val="24"/>
                <w:lang w:eastAsia="ar-SA"/>
              </w:rPr>
              <w:t>тыс.руб</w:t>
            </w:r>
            <w:proofErr w:type="spellEnd"/>
            <w:r w:rsidRPr="000A3830">
              <w:rPr>
                <w:rFonts w:ascii="Times New Roman" w:hAnsi="Times New Roman" w:cs="Times New Roman"/>
                <w:b/>
                <w:bCs/>
                <w:sz w:val="24"/>
                <w:szCs w:val="24"/>
                <w:lang w:eastAsia="ar-SA"/>
              </w:rPr>
              <w:t>.</w:t>
            </w:r>
          </w:p>
        </w:tc>
        <w:tc>
          <w:tcPr>
            <w:tcW w:w="1701"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b/>
                <w:bCs/>
                <w:sz w:val="24"/>
                <w:szCs w:val="24"/>
                <w:lang w:eastAsia="ar-SA"/>
              </w:rPr>
              <w:t xml:space="preserve">Цена реализации, </w:t>
            </w:r>
            <w:proofErr w:type="spellStart"/>
            <w:r w:rsidRPr="000A3830">
              <w:rPr>
                <w:rFonts w:ascii="Times New Roman" w:hAnsi="Times New Roman" w:cs="Times New Roman"/>
                <w:b/>
                <w:bCs/>
                <w:sz w:val="24"/>
                <w:szCs w:val="24"/>
                <w:lang w:eastAsia="ar-SA"/>
              </w:rPr>
              <w:t>руб</w:t>
            </w:r>
            <w:proofErr w:type="spellEnd"/>
            <w:r w:rsidRPr="000A3830">
              <w:rPr>
                <w:rFonts w:ascii="Times New Roman" w:hAnsi="Times New Roman" w:cs="Times New Roman"/>
                <w:b/>
                <w:bCs/>
                <w:sz w:val="24"/>
                <w:szCs w:val="24"/>
                <w:lang w:eastAsia="ar-SA"/>
              </w:rPr>
              <w:t>/кг</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A3830" w:rsidRPr="000A3830" w:rsidRDefault="000A3830" w:rsidP="000A3830">
            <w:pPr>
              <w:suppressAutoHyphens/>
              <w:spacing w:after="0" w:line="240" w:lineRule="auto"/>
              <w:ind w:hanging="5"/>
              <w:jc w:val="center"/>
              <w:rPr>
                <w:rFonts w:ascii="Times New Roman" w:hAnsi="Times New Roman" w:cs="Times New Roman"/>
                <w:sz w:val="24"/>
                <w:szCs w:val="24"/>
                <w:lang w:eastAsia="ar-SA"/>
              </w:rPr>
            </w:pPr>
            <w:r w:rsidRPr="000A3830">
              <w:rPr>
                <w:rFonts w:ascii="Times New Roman" w:hAnsi="Times New Roman" w:cs="Times New Roman"/>
                <w:b/>
                <w:bCs/>
                <w:sz w:val="24"/>
                <w:szCs w:val="24"/>
                <w:lang w:eastAsia="ar-SA"/>
              </w:rPr>
              <w:t>Рентабельность, %</w:t>
            </w:r>
          </w:p>
        </w:tc>
      </w:tr>
      <w:tr w:rsidR="000A3830" w:rsidRPr="000A3830" w:rsidTr="000A3830">
        <w:trPr>
          <w:trHeight w:val="402"/>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b/>
                <w:bCs/>
                <w:sz w:val="24"/>
                <w:szCs w:val="24"/>
                <w:lang w:eastAsia="ar-SA"/>
              </w:rPr>
              <w:t>2022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A3830" w:rsidRPr="000A3830" w:rsidRDefault="000A3830" w:rsidP="000A3830">
            <w:pPr>
              <w:suppressAutoHyphens/>
              <w:spacing w:after="0" w:line="240" w:lineRule="auto"/>
              <w:ind w:firstLine="1"/>
              <w:jc w:val="center"/>
              <w:rPr>
                <w:rFonts w:ascii="Times New Roman" w:hAnsi="Times New Roman" w:cs="Times New Roman"/>
                <w:sz w:val="24"/>
                <w:szCs w:val="24"/>
                <w:lang w:val="en-US" w:eastAsia="ar-SA"/>
              </w:rPr>
            </w:pPr>
            <w:r w:rsidRPr="000A3830">
              <w:rPr>
                <w:rFonts w:ascii="Times New Roman" w:hAnsi="Times New Roman" w:cs="Times New Roman"/>
                <w:sz w:val="24"/>
                <w:szCs w:val="24"/>
                <w:lang w:eastAsia="ar-SA"/>
              </w:rPr>
              <w:t>14</w:t>
            </w:r>
            <w:r w:rsidRPr="000A3830">
              <w:rPr>
                <w:rFonts w:ascii="Times New Roman" w:hAnsi="Times New Roman" w:cs="Times New Roman"/>
                <w:sz w:val="24"/>
                <w:szCs w:val="24"/>
                <w:lang w:val="en-US" w:eastAsia="ar-SA"/>
              </w:rPr>
              <w:t xml:space="preserve"> 695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A3830" w:rsidRPr="000A3830" w:rsidRDefault="000A3830" w:rsidP="000A3830">
            <w:pPr>
              <w:suppressAutoHyphens/>
              <w:spacing w:after="0" w:line="240" w:lineRule="auto"/>
              <w:jc w:val="center"/>
              <w:rPr>
                <w:rFonts w:ascii="Times New Roman" w:hAnsi="Times New Roman" w:cs="Times New Roman"/>
                <w:sz w:val="24"/>
                <w:szCs w:val="24"/>
                <w:lang w:val="en-US" w:eastAsia="ar-SA"/>
              </w:rPr>
            </w:pPr>
            <w:r w:rsidRPr="000A3830">
              <w:rPr>
                <w:rFonts w:ascii="Times New Roman" w:hAnsi="Times New Roman" w:cs="Times New Roman"/>
                <w:sz w:val="24"/>
                <w:szCs w:val="24"/>
                <w:lang w:eastAsia="ar-SA"/>
              </w:rPr>
              <w:t>5</w:t>
            </w:r>
            <w:r w:rsidRPr="000A3830">
              <w:rPr>
                <w:rFonts w:ascii="Times New Roman" w:hAnsi="Times New Roman" w:cs="Times New Roman"/>
                <w:sz w:val="24"/>
                <w:szCs w:val="24"/>
                <w:lang w:val="en-US" w:eastAsia="ar-SA"/>
              </w:rPr>
              <w:t>47 284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37,24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A3830" w:rsidRPr="000A3830" w:rsidRDefault="000A3830" w:rsidP="000A3830">
            <w:pPr>
              <w:suppressAutoHyphens/>
              <w:spacing w:after="0" w:line="240" w:lineRule="auto"/>
              <w:ind w:hanging="5"/>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24,4</w:t>
            </w:r>
          </w:p>
        </w:tc>
      </w:tr>
      <w:tr w:rsidR="000A3830" w:rsidRPr="000A3830" w:rsidTr="000A3830">
        <w:trPr>
          <w:trHeight w:val="402"/>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A3830" w:rsidRPr="000A3830" w:rsidRDefault="000A3830" w:rsidP="000A3830">
            <w:pPr>
              <w:suppressAutoHyphens/>
              <w:spacing w:after="0" w:line="240" w:lineRule="auto"/>
              <w:jc w:val="center"/>
              <w:rPr>
                <w:rFonts w:ascii="Times New Roman" w:hAnsi="Times New Roman" w:cs="Times New Roman"/>
                <w:b/>
                <w:bCs/>
                <w:sz w:val="24"/>
                <w:szCs w:val="24"/>
                <w:lang w:eastAsia="ar-SA"/>
              </w:rPr>
            </w:pPr>
            <w:r w:rsidRPr="000A3830">
              <w:rPr>
                <w:rFonts w:ascii="Times New Roman" w:hAnsi="Times New Roman" w:cs="Times New Roman"/>
                <w:b/>
                <w:bCs/>
                <w:sz w:val="24"/>
                <w:szCs w:val="24"/>
                <w:lang w:eastAsia="ar-SA"/>
              </w:rPr>
              <w:t>2023</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A3830" w:rsidRPr="000A3830" w:rsidRDefault="000A3830" w:rsidP="000A3830">
            <w:pPr>
              <w:suppressAutoHyphens/>
              <w:spacing w:after="0" w:line="240" w:lineRule="auto"/>
              <w:ind w:firstLine="1"/>
              <w:jc w:val="center"/>
              <w:rPr>
                <w:rFonts w:ascii="Times New Roman" w:hAnsi="Times New Roman" w:cs="Times New Roman"/>
                <w:sz w:val="24"/>
                <w:szCs w:val="24"/>
                <w:lang w:eastAsia="ar-SA"/>
              </w:rPr>
            </w:pPr>
            <w:r w:rsidRPr="000A3830">
              <w:rPr>
                <w:rFonts w:ascii="Times New Roman" w:hAnsi="Times New Roman" w:cs="Times New Roman"/>
                <w:color w:val="000000" w:themeColor="text1"/>
                <w:kern w:val="24"/>
                <w:sz w:val="24"/>
                <w:szCs w:val="24"/>
                <w:lang w:eastAsia="ar-SA"/>
              </w:rPr>
              <w:t>16 343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color w:val="000000" w:themeColor="text1"/>
                <w:kern w:val="24"/>
                <w:sz w:val="24"/>
                <w:szCs w:val="24"/>
                <w:lang w:eastAsia="ar-SA"/>
              </w:rPr>
              <w:t>555 279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A3830" w:rsidRPr="000A3830" w:rsidRDefault="000A3830" w:rsidP="000A3830">
            <w:pPr>
              <w:suppressAutoHyphens/>
              <w:spacing w:after="0" w:line="240" w:lineRule="auto"/>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33,98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A3830" w:rsidRPr="000A3830" w:rsidRDefault="000A3830" w:rsidP="000A3830">
            <w:pPr>
              <w:suppressAutoHyphens/>
              <w:spacing w:after="0" w:line="240" w:lineRule="auto"/>
              <w:ind w:hanging="5"/>
              <w:jc w:val="center"/>
              <w:rPr>
                <w:rFonts w:ascii="Times New Roman" w:hAnsi="Times New Roman" w:cs="Times New Roman"/>
                <w:sz w:val="24"/>
                <w:szCs w:val="24"/>
                <w:lang w:eastAsia="ar-SA"/>
              </w:rPr>
            </w:pPr>
            <w:r w:rsidRPr="000A3830">
              <w:rPr>
                <w:rFonts w:ascii="Times New Roman" w:hAnsi="Times New Roman" w:cs="Times New Roman"/>
                <w:sz w:val="24"/>
                <w:szCs w:val="24"/>
                <w:lang w:eastAsia="ar-SA"/>
              </w:rPr>
              <w:t>32,1</w:t>
            </w:r>
          </w:p>
        </w:tc>
      </w:tr>
    </w:tbl>
    <w:p w:rsidR="000A3830" w:rsidRPr="000A3830" w:rsidRDefault="000A3830" w:rsidP="000A3830">
      <w:pPr>
        <w:suppressAutoHyphens/>
        <w:spacing w:after="0" w:line="240" w:lineRule="auto"/>
        <w:ind w:firstLine="709"/>
        <w:jc w:val="center"/>
        <w:rPr>
          <w:rFonts w:ascii="Times New Roman" w:hAnsi="Times New Roman" w:cs="Times New Roman"/>
          <w:sz w:val="24"/>
          <w:szCs w:val="24"/>
          <w:lang w:eastAsia="ar-SA"/>
        </w:rPr>
      </w:pP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Не смотря на снижение цены реализации молока в 2023 году, рентабельность повысилась и это обусловлено увеличением производства молока за счет повышения продуктивности коров.</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За 2023 год агропромышленному комплексу округа выделено бюджетных средств (компенсаций и дотаций) по различным программам в размере 96 млн. рублей. Наши сельхозпредприятия все активнее принимают участие в различных программах, где производится поддержка производства.</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Наибольший размер субсидий получили ООО «Меридиан-</w:t>
      </w:r>
      <w:proofErr w:type="spellStart"/>
      <w:r w:rsidRPr="000A3830">
        <w:rPr>
          <w:rFonts w:ascii="Times New Roman" w:hAnsi="Times New Roman" w:cs="Times New Roman"/>
          <w:sz w:val="24"/>
          <w:szCs w:val="24"/>
          <w:lang w:eastAsia="ar-SA"/>
        </w:rPr>
        <w:t>Голяткино</w:t>
      </w:r>
      <w:proofErr w:type="spellEnd"/>
      <w:r w:rsidRPr="000A3830">
        <w:rPr>
          <w:rFonts w:ascii="Times New Roman" w:hAnsi="Times New Roman" w:cs="Times New Roman"/>
          <w:sz w:val="24"/>
          <w:szCs w:val="24"/>
          <w:lang w:eastAsia="ar-SA"/>
        </w:rPr>
        <w:t xml:space="preserve">» - 36,0 млн. </w:t>
      </w:r>
      <w:proofErr w:type="spellStart"/>
      <w:r w:rsidRPr="000A3830">
        <w:rPr>
          <w:rFonts w:ascii="Times New Roman" w:hAnsi="Times New Roman" w:cs="Times New Roman"/>
          <w:sz w:val="24"/>
          <w:szCs w:val="24"/>
          <w:lang w:eastAsia="ar-SA"/>
        </w:rPr>
        <w:t>руб</w:t>
      </w:r>
      <w:proofErr w:type="spellEnd"/>
      <w:r w:rsidRPr="000A3830">
        <w:rPr>
          <w:rFonts w:ascii="Times New Roman" w:hAnsi="Times New Roman" w:cs="Times New Roman"/>
          <w:sz w:val="24"/>
          <w:szCs w:val="24"/>
          <w:lang w:eastAsia="ar-SA"/>
        </w:rPr>
        <w:t>, ООО «Агрофирма «Металлург» - 35,7 млн. рублей, КФХ Красавин В.В. – 5,0 млн. руб.</w:t>
      </w:r>
    </w:p>
    <w:p w:rsidR="000A3830" w:rsidRDefault="000A3830" w:rsidP="000A3830">
      <w:pPr>
        <w:suppressAutoHyphens/>
        <w:spacing w:after="0" w:line="240" w:lineRule="auto"/>
        <w:jc w:val="center"/>
        <w:rPr>
          <w:rFonts w:ascii="Times New Roman" w:hAnsi="Times New Roman" w:cs="Times New Roman"/>
          <w:b/>
          <w:sz w:val="24"/>
          <w:szCs w:val="24"/>
          <w:lang w:eastAsia="ar-SA"/>
        </w:rPr>
      </w:pPr>
    </w:p>
    <w:p w:rsidR="000A3830" w:rsidRPr="000A3830" w:rsidRDefault="000A3830" w:rsidP="000A3830">
      <w:pPr>
        <w:suppressAutoHyphens/>
        <w:spacing w:after="0" w:line="240" w:lineRule="auto"/>
        <w:jc w:val="center"/>
        <w:rPr>
          <w:rFonts w:ascii="Times New Roman" w:hAnsi="Times New Roman" w:cs="Times New Roman"/>
          <w:b/>
          <w:sz w:val="24"/>
          <w:szCs w:val="24"/>
          <w:lang w:eastAsia="ar-SA"/>
        </w:rPr>
      </w:pPr>
      <w:r w:rsidRPr="000A3830">
        <w:rPr>
          <w:rFonts w:ascii="Times New Roman" w:hAnsi="Times New Roman" w:cs="Times New Roman"/>
          <w:b/>
          <w:sz w:val="24"/>
          <w:szCs w:val="24"/>
          <w:lang w:eastAsia="ar-SA"/>
        </w:rPr>
        <w:t>Финансовая поддержка из бюджетов всех уровней, млн. рублей</w:t>
      </w:r>
    </w:p>
    <w:p w:rsidR="000A3830" w:rsidRPr="000A3830" w:rsidRDefault="000A3830" w:rsidP="000A3830">
      <w:pPr>
        <w:suppressAutoHyphens/>
        <w:spacing w:after="0" w:line="240" w:lineRule="auto"/>
        <w:jc w:val="center"/>
        <w:rPr>
          <w:rFonts w:ascii="Times New Roman" w:hAnsi="Times New Roman" w:cs="Times New Roman"/>
          <w:color w:val="FF0000"/>
          <w:sz w:val="24"/>
          <w:szCs w:val="24"/>
          <w:lang w:eastAsia="ar-SA"/>
        </w:rPr>
      </w:pPr>
    </w:p>
    <w:p w:rsidR="000A3830" w:rsidRPr="000A3830" w:rsidRDefault="000A3830" w:rsidP="000A3830">
      <w:pPr>
        <w:suppressAutoHyphens/>
        <w:spacing w:after="0" w:line="240" w:lineRule="auto"/>
        <w:jc w:val="center"/>
        <w:rPr>
          <w:rFonts w:ascii="Times New Roman" w:hAnsi="Times New Roman" w:cs="Times New Roman"/>
          <w:b/>
          <w:sz w:val="24"/>
          <w:szCs w:val="24"/>
          <w:lang w:eastAsia="ar-SA"/>
        </w:rPr>
      </w:pPr>
      <w:r w:rsidRPr="000A3830">
        <w:rPr>
          <w:rFonts w:ascii="Times New Roman" w:hAnsi="Times New Roman" w:cs="Times New Roman"/>
          <w:noProof/>
          <w:color w:val="FF0000"/>
          <w:sz w:val="24"/>
          <w:szCs w:val="24"/>
          <w:lang w:eastAsia="ru-RU"/>
        </w:rPr>
        <w:drawing>
          <wp:inline distT="0" distB="0" distL="0" distR="0" wp14:anchorId="7203E903" wp14:editId="1B0F1CDE">
            <wp:extent cx="5067300" cy="2375877"/>
            <wp:effectExtent l="0" t="0" r="0" b="0"/>
            <wp:docPr id="13"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lastRenderedPageBreak/>
        <w:t xml:space="preserve">Выручка от реализации сельскохозяйственной продукции в 2023 году составила 1 млрд 130 млн рублей, что составило 114 % к уровню 2022 года. Но это не радует </w:t>
      </w:r>
      <w:proofErr w:type="spellStart"/>
      <w:r w:rsidRPr="000A3830">
        <w:rPr>
          <w:rFonts w:ascii="Times New Roman" w:hAnsi="Times New Roman" w:cs="Times New Roman"/>
          <w:sz w:val="24"/>
          <w:szCs w:val="24"/>
          <w:lang w:eastAsia="ar-SA"/>
        </w:rPr>
        <w:t>сельхозтоваропроизводителей</w:t>
      </w:r>
      <w:proofErr w:type="spellEnd"/>
      <w:r w:rsidRPr="000A3830">
        <w:rPr>
          <w:rFonts w:ascii="Times New Roman" w:hAnsi="Times New Roman" w:cs="Times New Roman"/>
          <w:sz w:val="24"/>
          <w:szCs w:val="24"/>
          <w:lang w:eastAsia="ar-SA"/>
        </w:rPr>
        <w:t xml:space="preserve">, так как финансовые результаты уменьшились по сравнению с показателями 2022 года. </w:t>
      </w:r>
      <w:r w:rsidRPr="000A3830">
        <w:rPr>
          <w:rFonts w:ascii="Times New Roman" w:hAnsi="Times New Roman" w:cs="Times New Roman"/>
          <w:sz w:val="24"/>
          <w:szCs w:val="24"/>
          <w:shd w:val="clear" w:color="auto" w:fill="FFFFFF" w:themeFill="background1"/>
          <w:lang w:eastAsia="ar-SA"/>
        </w:rPr>
        <w:t>П</w:t>
      </w:r>
      <w:r w:rsidRPr="000A3830">
        <w:rPr>
          <w:rFonts w:ascii="Times New Roman" w:hAnsi="Times New Roman" w:cs="Times New Roman"/>
          <w:sz w:val="24"/>
          <w:szCs w:val="24"/>
          <w:lang w:eastAsia="ar-SA"/>
        </w:rPr>
        <w:t xml:space="preserve">рибыль до налогообложения - 63 млн. рублей, это 34,8 % к уровню 2022 года. </w:t>
      </w:r>
    </w:p>
    <w:p w:rsidR="000A3830" w:rsidRPr="000A3830" w:rsidRDefault="000A3830" w:rsidP="000A3830">
      <w:pPr>
        <w:suppressAutoHyphens/>
        <w:spacing w:after="0" w:line="240" w:lineRule="auto"/>
        <w:jc w:val="center"/>
        <w:rPr>
          <w:rFonts w:ascii="Times New Roman" w:hAnsi="Times New Roman" w:cs="Times New Roman"/>
          <w:b/>
          <w:sz w:val="24"/>
          <w:szCs w:val="24"/>
          <w:lang w:eastAsia="ar-SA"/>
        </w:rPr>
      </w:pPr>
    </w:p>
    <w:p w:rsidR="000A3830" w:rsidRDefault="000A3830" w:rsidP="000A3830">
      <w:pPr>
        <w:suppressAutoHyphens/>
        <w:spacing w:after="0" w:line="240" w:lineRule="auto"/>
        <w:jc w:val="center"/>
        <w:rPr>
          <w:rFonts w:ascii="Times New Roman" w:hAnsi="Times New Roman" w:cs="Times New Roman"/>
          <w:b/>
          <w:sz w:val="24"/>
          <w:szCs w:val="24"/>
          <w:lang w:eastAsia="ar-SA"/>
        </w:rPr>
      </w:pPr>
      <w:r w:rsidRPr="000A3830">
        <w:rPr>
          <w:rFonts w:ascii="Times New Roman" w:hAnsi="Times New Roman" w:cs="Times New Roman"/>
          <w:b/>
          <w:sz w:val="24"/>
          <w:szCs w:val="24"/>
          <w:lang w:eastAsia="ar-SA"/>
        </w:rPr>
        <w:t>Динамика выручки и прибыли до налогообложения, млн. рублей</w:t>
      </w:r>
    </w:p>
    <w:p w:rsidR="00A84608" w:rsidRPr="000A3830" w:rsidRDefault="00A84608" w:rsidP="000A3830">
      <w:pPr>
        <w:suppressAutoHyphens/>
        <w:spacing w:after="0" w:line="240" w:lineRule="auto"/>
        <w:jc w:val="center"/>
        <w:rPr>
          <w:rFonts w:ascii="Times New Roman" w:hAnsi="Times New Roman" w:cs="Times New Roman"/>
          <w:b/>
          <w:sz w:val="24"/>
          <w:szCs w:val="24"/>
          <w:lang w:eastAsia="ar-SA"/>
        </w:rPr>
      </w:pPr>
    </w:p>
    <w:p w:rsidR="000A3830" w:rsidRPr="000A3830" w:rsidRDefault="000A3830" w:rsidP="000A3830">
      <w:pPr>
        <w:suppressAutoHyphens/>
        <w:spacing w:after="0" w:line="240" w:lineRule="auto"/>
        <w:rPr>
          <w:rFonts w:ascii="Times New Roman" w:hAnsi="Times New Roman" w:cs="Times New Roman"/>
          <w:color w:val="FF0000"/>
          <w:sz w:val="24"/>
          <w:szCs w:val="24"/>
          <w:lang w:eastAsia="ar-SA"/>
        </w:rPr>
      </w:pPr>
      <w:r w:rsidRPr="000A3830">
        <w:rPr>
          <w:rFonts w:ascii="Times New Roman" w:hAnsi="Times New Roman" w:cs="Times New Roman"/>
          <w:color w:val="FF0000"/>
          <w:sz w:val="24"/>
          <w:szCs w:val="24"/>
          <w:lang w:eastAsia="ar-SA"/>
        </w:rPr>
        <w:t xml:space="preserve"> </w:t>
      </w:r>
      <w:bookmarkStart w:id="2" w:name="_Hlk96341687"/>
      <w:r w:rsidRPr="000A3830">
        <w:rPr>
          <w:rFonts w:ascii="Times New Roman" w:hAnsi="Times New Roman" w:cs="Times New Roman"/>
          <w:noProof/>
          <w:color w:val="FF0000"/>
          <w:sz w:val="24"/>
          <w:szCs w:val="24"/>
          <w:lang w:eastAsia="ru-RU"/>
        </w:rPr>
        <w:drawing>
          <wp:inline distT="0" distB="0" distL="0" distR="0" wp14:anchorId="2DD31F08" wp14:editId="175A3A18">
            <wp:extent cx="5848350" cy="3076575"/>
            <wp:effectExtent l="0" t="0" r="0" b="0"/>
            <wp:docPr id="14"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2"/>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Рентабельность в 2023 году снизилась до 5,5 % (в 2022 году – 19,4%) в связи с низкими закупочными ценами на зерно и молоко, ростом стоимости энергоносителей и расходных материалов. </w:t>
      </w:r>
    </w:p>
    <w:p w:rsidR="000A3830" w:rsidRPr="000A3830" w:rsidRDefault="000A3830" w:rsidP="000A3830">
      <w:pPr>
        <w:autoSpaceDE w:val="0"/>
        <w:autoSpaceDN w:val="0"/>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Труд работников сельского хозяйства заслуживает самого высокого уважения и почёта. </w:t>
      </w:r>
      <w:r w:rsidRPr="000A3830">
        <w:rPr>
          <w:rFonts w:ascii="Times New Roman" w:hAnsi="Times New Roman" w:cs="Times New Roman"/>
          <w:color w:val="2D2D2D"/>
          <w:sz w:val="24"/>
          <w:szCs w:val="24"/>
          <w:shd w:val="clear" w:color="auto" w:fill="FCFCFC"/>
        </w:rPr>
        <w:t>Сельское хозяйство — одна из отраслей, наиболее сильно страдающих от дефицита кадров.</w:t>
      </w:r>
      <w:r w:rsidRPr="000A3830">
        <w:rPr>
          <w:rFonts w:ascii="Times New Roman" w:hAnsi="Times New Roman" w:cs="Times New Roman"/>
          <w:b/>
          <w:bCs/>
          <w:color w:val="2D2D2D"/>
          <w:sz w:val="24"/>
          <w:szCs w:val="24"/>
          <w:shd w:val="clear" w:color="auto" w:fill="FCFCFC"/>
        </w:rPr>
        <w:t> </w:t>
      </w:r>
      <w:r w:rsidRPr="000A3830">
        <w:rPr>
          <w:rFonts w:ascii="Times New Roman" w:hAnsi="Times New Roman" w:cs="Times New Roman"/>
          <w:sz w:val="24"/>
          <w:szCs w:val="24"/>
        </w:rPr>
        <w:t xml:space="preserve">По-прежнему актуальным остаётся вопрос обеспечения сельскохозяйственных предприятий дипломированными специалистами и квалифицированными работниками, обострённый старением работающего персонала и иными социальными проблемами села. </w:t>
      </w:r>
    </w:p>
    <w:p w:rsidR="000A3830" w:rsidRPr="000A3830" w:rsidRDefault="000A3830" w:rsidP="000A3830">
      <w:pPr>
        <w:autoSpaceDE w:val="0"/>
        <w:autoSpaceDN w:val="0"/>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Среднесписочная численность работников, занятых производством сельхозпродукции в </w:t>
      </w:r>
      <w:proofErr w:type="gramStart"/>
      <w:r w:rsidRPr="000A3830">
        <w:rPr>
          <w:rFonts w:ascii="Times New Roman" w:hAnsi="Times New Roman" w:cs="Times New Roman"/>
          <w:sz w:val="24"/>
          <w:szCs w:val="24"/>
        </w:rPr>
        <w:t>округе,  в</w:t>
      </w:r>
      <w:proofErr w:type="gramEnd"/>
      <w:r w:rsidRPr="000A3830">
        <w:rPr>
          <w:rFonts w:ascii="Times New Roman" w:hAnsi="Times New Roman" w:cs="Times New Roman"/>
          <w:sz w:val="24"/>
          <w:szCs w:val="24"/>
        </w:rPr>
        <w:t xml:space="preserve"> 2023 году составляла 520 человек.  По итогам прошедшего года среднемесячная заработная плата на сельскохозяйственных предприятиях округа составила 39086 рублей, темп роста 119 % к уровню 2022 года.</w:t>
      </w:r>
    </w:p>
    <w:p w:rsidR="000A3830" w:rsidRDefault="000A3830" w:rsidP="000A3830">
      <w:pPr>
        <w:tabs>
          <w:tab w:val="left" w:pos="6690"/>
        </w:tabs>
        <w:suppressAutoHyphens/>
        <w:spacing w:after="0" w:line="240" w:lineRule="auto"/>
        <w:ind w:firstLine="426"/>
        <w:jc w:val="center"/>
        <w:rPr>
          <w:rFonts w:ascii="Times New Roman" w:hAnsi="Times New Roman" w:cs="Times New Roman"/>
          <w:b/>
          <w:sz w:val="24"/>
          <w:szCs w:val="24"/>
          <w:lang w:eastAsia="ar-SA"/>
        </w:rPr>
      </w:pPr>
    </w:p>
    <w:p w:rsidR="000A3830" w:rsidRDefault="000A3830" w:rsidP="000A3830">
      <w:pPr>
        <w:tabs>
          <w:tab w:val="left" w:pos="6690"/>
        </w:tabs>
        <w:suppressAutoHyphens/>
        <w:spacing w:after="0" w:line="240" w:lineRule="auto"/>
        <w:ind w:firstLine="426"/>
        <w:jc w:val="center"/>
        <w:rPr>
          <w:rFonts w:ascii="Times New Roman" w:hAnsi="Times New Roman" w:cs="Times New Roman"/>
          <w:b/>
          <w:sz w:val="24"/>
          <w:szCs w:val="24"/>
          <w:lang w:eastAsia="ar-SA"/>
        </w:rPr>
      </w:pPr>
      <w:r w:rsidRPr="000A3830">
        <w:rPr>
          <w:rFonts w:ascii="Times New Roman" w:hAnsi="Times New Roman" w:cs="Times New Roman"/>
          <w:b/>
          <w:sz w:val="24"/>
          <w:szCs w:val="24"/>
          <w:lang w:eastAsia="ar-SA"/>
        </w:rPr>
        <w:t>Динамика среднемесячной заработной платы в сельскохозяйственных предприятиях округа, рублей</w:t>
      </w:r>
    </w:p>
    <w:p w:rsidR="00A84608" w:rsidRPr="000A3830" w:rsidRDefault="00A84608" w:rsidP="000A3830">
      <w:pPr>
        <w:tabs>
          <w:tab w:val="left" w:pos="6690"/>
        </w:tabs>
        <w:suppressAutoHyphens/>
        <w:spacing w:after="0" w:line="240" w:lineRule="auto"/>
        <w:ind w:firstLine="426"/>
        <w:jc w:val="center"/>
        <w:rPr>
          <w:rFonts w:ascii="Times New Roman" w:hAnsi="Times New Roman" w:cs="Times New Roman"/>
          <w:b/>
          <w:sz w:val="24"/>
          <w:szCs w:val="24"/>
          <w:lang w:eastAsia="ar-SA"/>
        </w:rPr>
      </w:pPr>
    </w:p>
    <w:p w:rsidR="000A3830" w:rsidRPr="000A3830" w:rsidRDefault="000A3830" w:rsidP="000A3830">
      <w:pPr>
        <w:suppressAutoHyphens/>
        <w:spacing w:after="0" w:line="240" w:lineRule="auto"/>
        <w:jc w:val="both"/>
        <w:rPr>
          <w:rFonts w:ascii="Times New Roman" w:hAnsi="Times New Roman" w:cs="Times New Roman"/>
          <w:color w:val="FF0000"/>
          <w:sz w:val="24"/>
          <w:szCs w:val="24"/>
          <w:lang w:eastAsia="ar-SA"/>
        </w:rPr>
      </w:pPr>
      <w:r w:rsidRPr="000A3830">
        <w:rPr>
          <w:rFonts w:ascii="Times New Roman" w:hAnsi="Times New Roman" w:cs="Times New Roman"/>
          <w:noProof/>
          <w:color w:val="FF0000"/>
          <w:sz w:val="24"/>
          <w:szCs w:val="24"/>
          <w:lang w:eastAsia="ru-RU"/>
        </w:rPr>
        <w:drawing>
          <wp:inline distT="0" distB="0" distL="0" distR="0" wp14:anchorId="7B73696E" wp14:editId="15A0A271">
            <wp:extent cx="5638800" cy="1682690"/>
            <wp:effectExtent l="0" t="0" r="0" b="0"/>
            <wp:docPr id="17"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A3830">
        <w:rPr>
          <w:rFonts w:ascii="Times New Roman" w:hAnsi="Times New Roman" w:cs="Times New Roman"/>
          <w:color w:val="FF0000"/>
          <w:sz w:val="24"/>
          <w:szCs w:val="24"/>
          <w:lang w:eastAsia="ar-SA"/>
        </w:rPr>
        <w:tab/>
      </w:r>
    </w:p>
    <w:p w:rsidR="000A3830" w:rsidRPr="000A3830" w:rsidRDefault="000A3830" w:rsidP="000A3830">
      <w:pPr>
        <w:suppressAutoHyphens/>
        <w:spacing w:after="0" w:line="240" w:lineRule="auto"/>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lastRenderedPageBreak/>
        <w:t xml:space="preserve">Основные актуальные задачи, стоящие перед сельскохозяйственным производством – привлечение кадров в село, необходимость обеспечения продовольственной безопасности и повышение конкурентоспособности произведенной продукции. </w:t>
      </w:r>
    </w:p>
    <w:p w:rsidR="000A3830" w:rsidRPr="000A3830" w:rsidRDefault="000A3830" w:rsidP="000A3830">
      <w:pPr>
        <w:tabs>
          <w:tab w:val="left" w:pos="720"/>
        </w:tabs>
        <w:spacing w:after="0" w:line="240" w:lineRule="auto"/>
        <w:rPr>
          <w:rFonts w:ascii="Times New Roman" w:hAnsi="Times New Roman" w:cs="Times New Roman"/>
          <w:bCs/>
          <w:iCs/>
          <w:sz w:val="24"/>
          <w:szCs w:val="24"/>
        </w:rPr>
      </w:pPr>
      <w:r w:rsidRPr="000A3830">
        <w:rPr>
          <w:rFonts w:ascii="Times New Roman" w:hAnsi="Times New Roman" w:cs="Times New Roman"/>
          <w:b/>
          <w:bCs/>
          <w:i/>
          <w:iCs/>
          <w:sz w:val="24"/>
          <w:szCs w:val="24"/>
          <w:u w:val="single"/>
        </w:rPr>
        <w:t>Привлечение инвестиций в развитие округа</w:t>
      </w:r>
    </w:p>
    <w:p w:rsidR="000A3830" w:rsidRPr="000A3830" w:rsidRDefault="000A3830" w:rsidP="000A3830">
      <w:pPr>
        <w:spacing w:after="0" w:line="240" w:lineRule="auto"/>
        <w:jc w:val="center"/>
        <w:rPr>
          <w:rFonts w:ascii="Times New Roman" w:hAnsi="Times New Roman" w:cs="Times New Roman"/>
          <w:b/>
          <w:sz w:val="24"/>
          <w:szCs w:val="24"/>
        </w:rPr>
      </w:pPr>
    </w:p>
    <w:p w:rsidR="000A3830" w:rsidRDefault="000A3830" w:rsidP="000A3830">
      <w:pPr>
        <w:spacing w:after="0" w:line="240" w:lineRule="auto"/>
        <w:jc w:val="center"/>
        <w:rPr>
          <w:rFonts w:ascii="Times New Roman" w:hAnsi="Times New Roman" w:cs="Times New Roman"/>
          <w:b/>
          <w:sz w:val="24"/>
          <w:szCs w:val="24"/>
        </w:rPr>
      </w:pPr>
      <w:r w:rsidRPr="000A3830">
        <w:rPr>
          <w:rFonts w:ascii="Times New Roman" w:hAnsi="Times New Roman" w:cs="Times New Roman"/>
          <w:b/>
          <w:sz w:val="24"/>
          <w:szCs w:val="24"/>
        </w:rPr>
        <w:t xml:space="preserve">Инвестиции в основной капитал </w:t>
      </w:r>
      <w:r w:rsidRPr="000A3830">
        <w:rPr>
          <w:rFonts w:ascii="Times New Roman" w:hAnsi="Times New Roman" w:cs="Times New Roman"/>
          <w:b/>
          <w:sz w:val="24"/>
          <w:szCs w:val="24"/>
        </w:rPr>
        <w:br/>
        <w:t>(по полному кругу предприятий), млн. руб.</w:t>
      </w:r>
    </w:p>
    <w:p w:rsidR="000A3830" w:rsidRPr="000A3830" w:rsidRDefault="000A3830" w:rsidP="000A3830">
      <w:pPr>
        <w:spacing w:after="0" w:line="240" w:lineRule="auto"/>
        <w:jc w:val="center"/>
        <w:rPr>
          <w:rFonts w:ascii="Times New Roman" w:hAnsi="Times New Roman" w:cs="Times New Roman"/>
          <w:b/>
          <w:sz w:val="24"/>
          <w:szCs w:val="24"/>
        </w:rPr>
      </w:pPr>
    </w:p>
    <w:p w:rsidR="000A3830" w:rsidRPr="000A3830" w:rsidRDefault="000A3830" w:rsidP="000A3830">
      <w:pPr>
        <w:spacing w:after="0" w:line="240" w:lineRule="auto"/>
        <w:ind w:firstLine="709"/>
        <w:jc w:val="both"/>
        <w:rPr>
          <w:rFonts w:ascii="Times New Roman" w:hAnsi="Times New Roman" w:cs="Times New Roman"/>
          <w:color w:val="FF0000"/>
          <w:sz w:val="24"/>
          <w:szCs w:val="24"/>
        </w:rPr>
      </w:pPr>
      <w:r w:rsidRPr="000A3830">
        <w:rPr>
          <w:rFonts w:ascii="Times New Roman" w:hAnsi="Times New Roman" w:cs="Times New Roman"/>
          <w:b/>
          <w:noProof/>
          <w:color w:val="000000"/>
          <w:sz w:val="24"/>
          <w:szCs w:val="24"/>
          <w:lang w:eastAsia="ru-RU"/>
        </w:rPr>
        <w:drawing>
          <wp:inline distT="0" distB="0" distL="0" distR="0" wp14:anchorId="4E8477BB" wp14:editId="4AF220FE">
            <wp:extent cx="5743575" cy="2247900"/>
            <wp:effectExtent l="0" t="0" r="0" b="0"/>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A3830" w:rsidRPr="000A3830" w:rsidRDefault="000A3830" w:rsidP="000A3830">
      <w:pPr>
        <w:spacing w:after="0" w:line="240" w:lineRule="auto"/>
        <w:jc w:val="both"/>
        <w:rPr>
          <w:rFonts w:ascii="Times New Roman" w:hAnsi="Times New Roman" w:cs="Times New Roman"/>
          <w:b/>
          <w:bCs/>
          <w:color w:val="000000"/>
          <w:sz w:val="24"/>
          <w:szCs w:val="24"/>
        </w:rPr>
      </w:pPr>
      <w:r w:rsidRPr="000A3830">
        <w:rPr>
          <w:rFonts w:ascii="Times New Roman" w:hAnsi="Times New Roman" w:cs="Times New Roman"/>
          <w:b/>
          <w:bCs/>
          <w:color w:val="000000"/>
          <w:sz w:val="24"/>
          <w:szCs w:val="24"/>
        </w:rPr>
        <w:t xml:space="preserve"> </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По итогам 2023 года объем инвестиций в основной капитал за счет всех источников финансирования по полному кругу </w:t>
      </w:r>
      <w:proofErr w:type="gramStart"/>
      <w:r w:rsidRPr="000A3830">
        <w:rPr>
          <w:rFonts w:ascii="Times New Roman" w:hAnsi="Times New Roman" w:cs="Times New Roman"/>
          <w:sz w:val="24"/>
          <w:szCs w:val="24"/>
        </w:rPr>
        <w:t>организаций  снизился</w:t>
      </w:r>
      <w:proofErr w:type="gramEnd"/>
      <w:r w:rsidRPr="000A3830">
        <w:rPr>
          <w:rFonts w:ascii="Times New Roman" w:hAnsi="Times New Roman" w:cs="Times New Roman"/>
          <w:sz w:val="24"/>
          <w:szCs w:val="24"/>
        </w:rPr>
        <w:t xml:space="preserve">  по сравнению с 2022  годом  на 41,3%  и составил 1714,6 млн. рублей. </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Самую большую </w:t>
      </w:r>
      <w:proofErr w:type="gramStart"/>
      <w:r w:rsidRPr="000A3830">
        <w:rPr>
          <w:rFonts w:ascii="Times New Roman" w:hAnsi="Times New Roman" w:cs="Times New Roman"/>
          <w:sz w:val="24"/>
          <w:szCs w:val="24"/>
        </w:rPr>
        <w:t>долю  (</w:t>
      </w:r>
      <w:proofErr w:type="gramEnd"/>
      <w:r w:rsidRPr="000A3830">
        <w:rPr>
          <w:rFonts w:ascii="Times New Roman" w:hAnsi="Times New Roman" w:cs="Times New Roman"/>
          <w:sz w:val="24"/>
          <w:szCs w:val="24"/>
        </w:rPr>
        <w:t xml:space="preserve">55,2%) в инвестиционный портфель округа  в прошлом году внесли сельскохозяйственные предприятия – 946,4млн. рублей,  но это  на 56,6% меньше, чем в 2022 году (завершено строительство свиноводческого комплекса в </w:t>
      </w:r>
      <w:proofErr w:type="spellStart"/>
      <w:r w:rsidRPr="000A3830">
        <w:rPr>
          <w:rFonts w:ascii="Times New Roman" w:hAnsi="Times New Roman" w:cs="Times New Roman"/>
          <w:sz w:val="24"/>
          <w:szCs w:val="24"/>
        </w:rPr>
        <w:t>п.Идеал</w:t>
      </w:r>
      <w:proofErr w:type="spellEnd"/>
      <w:r w:rsidRPr="000A3830">
        <w:rPr>
          <w:rFonts w:ascii="Times New Roman" w:hAnsi="Times New Roman" w:cs="Times New Roman"/>
          <w:sz w:val="24"/>
          <w:szCs w:val="24"/>
        </w:rPr>
        <w:t xml:space="preserve">). </w:t>
      </w: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ООО «Меридиан-</w:t>
      </w:r>
      <w:proofErr w:type="spellStart"/>
      <w:r w:rsidRPr="000A3830">
        <w:rPr>
          <w:rFonts w:ascii="Times New Roman" w:hAnsi="Times New Roman" w:cs="Times New Roman"/>
          <w:sz w:val="24"/>
          <w:szCs w:val="24"/>
        </w:rPr>
        <w:t>Голяткино</w:t>
      </w:r>
      <w:proofErr w:type="spellEnd"/>
      <w:r w:rsidRPr="000A3830">
        <w:rPr>
          <w:rFonts w:ascii="Times New Roman" w:hAnsi="Times New Roman" w:cs="Times New Roman"/>
          <w:sz w:val="24"/>
          <w:szCs w:val="24"/>
        </w:rPr>
        <w:t xml:space="preserve">» в с. </w:t>
      </w:r>
      <w:proofErr w:type="spellStart"/>
      <w:r w:rsidRPr="000A3830">
        <w:rPr>
          <w:rFonts w:ascii="Times New Roman" w:hAnsi="Times New Roman" w:cs="Times New Roman"/>
          <w:sz w:val="24"/>
          <w:szCs w:val="24"/>
        </w:rPr>
        <w:t>Личадеево</w:t>
      </w:r>
      <w:proofErr w:type="spellEnd"/>
      <w:r w:rsidRPr="000A3830">
        <w:rPr>
          <w:rFonts w:ascii="Times New Roman" w:hAnsi="Times New Roman" w:cs="Times New Roman"/>
          <w:sz w:val="24"/>
          <w:szCs w:val="24"/>
        </w:rPr>
        <w:t xml:space="preserve"> на расширение</w:t>
      </w:r>
      <w:r w:rsidR="00A84608">
        <w:rPr>
          <w:rFonts w:ascii="Times New Roman" w:hAnsi="Times New Roman" w:cs="Times New Roman"/>
          <w:sz w:val="24"/>
          <w:szCs w:val="24"/>
        </w:rPr>
        <w:t xml:space="preserve"> своего производства направило </w:t>
      </w:r>
      <w:r w:rsidRPr="000A3830">
        <w:rPr>
          <w:rFonts w:ascii="Times New Roman" w:hAnsi="Times New Roman" w:cs="Times New Roman"/>
          <w:sz w:val="24"/>
          <w:szCs w:val="24"/>
        </w:rPr>
        <w:t xml:space="preserve">около 109,0 </w:t>
      </w:r>
      <w:proofErr w:type="spellStart"/>
      <w:r w:rsidRPr="000A3830">
        <w:rPr>
          <w:rFonts w:ascii="Times New Roman" w:hAnsi="Times New Roman" w:cs="Times New Roman"/>
          <w:sz w:val="24"/>
          <w:szCs w:val="24"/>
        </w:rPr>
        <w:t>млн.руб</w:t>
      </w:r>
      <w:proofErr w:type="spellEnd"/>
      <w:r w:rsidRPr="000A3830">
        <w:rPr>
          <w:rFonts w:ascii="Times New Roman" w:hAnsi="Times New Roman" w:cs="Times New Roman"/>
          <w:sz w:val="24"/>
          <w:szCs w:val="24"/>
        </w:rPr>
        <w:t>.</w:t>
      </w: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 xml:space="preserve">            ООО Аг</w:t>
      </w:r>
      <w:r w:rsidR="00A84608">
        <w:rPr>
          <w:rFonts w:ascii="Times New Roman" w:hAnsi="Times New Roman" w:cs="Times New Roman"/>
          <w:sz w:val="24"/>
          <w:szCs w:val="24"/>
        </w:rPr>
        <w:t xml:space="preserve">рофирма «Приволье» в с. Саконы </w:t>
      </w:r>
      <w:r w:rsidRPr="000A3830">
        <w:rPr>
          <w:rFonts w:ascii="Times New Roman" w:hAnsi="Times New Roman" w:cs="Times New Roman"/>
          <w:sz w:val="24"/>
          <w:szCs w:val="24"/>
        </w:rPr>
        <w:t>продолжает строительство комплекса по хранению лука-севка, оросительной системы, картофелехрани</w:t>
      </w:r>
      <w:r w:rsidR="00A84608">
        <w:rPr>
          <w:rFonts w:ascii="Times New Roman" w:hAnsi="Times New Roman" w:cs="Times New Roman"/>
          <w:sz w:val="24"/>
          <w:szCs w:val="24"/>
        </w:rPr>
        <w:t xml:space="preserve">лища.  За 2023 год предприятие </w:t>
      </w:r>
      <w:r w:rsidRPr="000A3830">
        <w:rPr>
          <w:rFonts w:ascii="Times New Roman" w:hAnsi="Times New Roman" w:cs="Times New Roman"/>
          <w:sz w:val="24"/>
          <w:szCs w:val="24"/>
        </w:rPr>
        <w:t xml:space="preserve">на строительство объектов и приобретение техники </w:t>
      </w:r>
      <w:proofErr w:type="gramStart"/>
      <w:r w:rsidRPr="000A3830">
        <w:rPr>
          <w:rFonts w:ascii="Times New Roman" w:hAnsi="Times New Roman" w:cs="Times New Roman"/>
          <w:sz w:val="24"/>
          <w:szCs w:val="24"/>
        </w:rPr>
        <w:t>направило  188</w:t>
      </w:r>
      <w:proofErr w:type="gramEnd"/>
      <w:r w:rsidRPr="000A3830">
        <w:rPr>
          <w:rFonts w:ascii="Times New Roman" w:hAnsi="Times New Roman" w:cs="Times New Roman"/>
          <w:sz w:val="24"/>
          <w:szCs w:val="24"/>
        </w:rPr>
        <w:t xml:space="preserve">,2 </w:t>
      </w:r>
      <w:proofErr w:type="spellStart"/>
      <w:r w:rsidRPr="000A3830">
        <w:rPr>
          <w:rFonts w:ascii="Times New Roman" w:hAnsi="Times New Roman" w:cs="Times New Roman"/>
          <w:sz w:val="24"/>
          <w:szCs w:val="24"/>
        </w:rPr>
        <w:t>млн.рублей</w:t>
      </w:r>
      <w:proofErr w:type="spellEnd"/>
      <w:r w:rsidRPr="000A3830">
        <w:rPr>
          <w:rFonts w:ascii="Times New Roman" w:hAnsi="Times New Roman" w:cs="Times New Roman"/>
          <w:sz w:val="24"/>
          <w:szCs w:val="24"/>
        </w:rPr>
        <w:t>.</w:t>
      </w:r>
    </w:p>
    <w:p w:rsidR="000A3830" w:rsidRPr="000A3830" w:rsidRDefault="000A3830" w:rsidP="000A3830">
      <w:pPr>
        <w:spacing w:after="0" w:line="240" w:lineRule="auto"/>
        <w:ind w:firstLine="709"/>
        <w:jc w:val="both"/>
        <w:rPr>
          <w:rFonts w:ascii="Times New Roman" w:eastAsia="SimSun" w:hAnsi="Times New Roman" w:cs="Times New Roman"/>
          <w:sz w:val="24"/>
          <w:szCs w:val="24"/>
          <w:lang w:eastAsia="zh-CN"/>
        </w:rPr>
      </w:pPr>
      <w:r w:rsidRPr="000A3830">
        <w:rPr>
          <w:rFonts w:ascii="Times New Roman" w:eastAsia="SimSun" w:hAnsi="Times New Roman" w:cs="Times New Roman"/>
          <w:sz w:val="24"/>
          <w:szCs w:val="24"/>
          <w:lang w:eastAsia="zh-CN"/>
        </w:rPr>
        <w:t xml:space="preserve">Продолжают реализовывать инвестиционные проекты промышленные предприятия округа. На развитие </w:t>
      </w:r>
      <w:r w:rsidR="00A84608">
        <w:rPr>
          <w:rFonts w:ascii="Times New Roman" w:eastAsia="SimSun" w:hAnsi="Times New Roman" w:cs="Times New Roman"/>
          <w:sz w:val="24"/>
          <w:szCs w:val="24"/>
          <w:lang w:eastAsia="zh-CN"/>
        </w:rPr>
        <w:t>своих производств они направили</w:t>
      </w:r>
      <w:r w:rsidRPr="000A3830">
        <w:rPr>
          <w:rFonts w:ascii="Times New Roman" w:eastAsia="SimSun" w:hAnsi="Times New Roman" w:cs="Times New Roman"/>
          <w:sz w:val="24"/>
          <w:szCs w:val="24"/>
          <w:lang w:eastAsia="zh-CN"/>
        </w:rPr>
        <w:t xml:space="preserve"> в 2023 </w:t>
      </w:r>
      <w:proofErr w:type="gramStart"/>
      <w:r w:rsidRPr="000A3830">
        <w:rPr>
          <w:rFonts w:ascii="Times New Roman" w:eastAsia="SimSun" w:hAnsi="Times New Roman" w:cs="Times New Roman"/>
          <w:sz w:val="24"/>
          <w:szCs w:val="24"/>
          <w:lang w:eastAsia="zh-CN"/>
        </w:rPr>
        <w:t>году  392</w:t>
      </w:r>
      <w:proofErr w:type="gramEnd"/>
      <w:r w:rsidRPr="000A3830">
        <w:rPr>
          <w:rFonts w:ascii="Times New Roman" w:eastAsia="SimSun" w:hAnsi="Times New Roman" w:cs="Times New Roman"/>
          <w:sz w:val="24"/>
          <w:szCs w:val="24"/>
          <w:lang w:eastAsia="zh-CN"/>
        </w:rPr>
        <w:t xml:space="preserve">,5 млн. рублей собственных и привлеченных средств (2022 год – 436,2 </w:t>
      </w:r>
      <w:proofErr w:type="spellStart"/>
      <w:r w:rsidRPr="000A3830">
        <w:rPr>
          <w:rFonts w:ascii="Times New Roman" w:eastAsia="SimSun" w:hAnsi="Times New Roman" w:cs="Times New Roman"/>
          <w:sz w:val="24"/>
          <w:szCs w:val="24"/>
          <w:lang w:eastAsia="zh-CN"/>
        </w:rPr>
        <w:t>млн.руб</w:t>
      </w:r>
      <w:proofErr w:type="spellEnd"/>
      <w:r w:rsidRPr="000A3830">
        <w:rPr>
          <w:rFonts w:ascii="Times New Roman" w:eastAsia="SimSun" w:hAnsi="Times New Roman" w:cs="Times New Roman"/>
          <w:sz w:val="24"/>
          <w:szCs w:val="24"/>
          <w:lang w:eastAsia="zh-CN"/>
        </w:rPr>
        <w:t xml:space="preserve">). </w:t>
      </w:r>
    </w:p>
    <w:p w:rsidR="000A3830" w:rsidRPr="000A3830" w:rsidRDefault="000A3830" w:rsidP="000A3830">
      <w:pPr>
        <w:tabs>
          <w:tab w:val="left" w:pos="851"/>
        </w:tab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ООО «</w:t>
      </w:r>
      <w:proofErr w:type="spellStart"/>
      <w:r w:rsidRPr="000A3830">
        <w:rPr>
          <w:rFonts w:ascii="Times New Roman" w:hAnsi="Times New Roman" w:cs="Times New Roman"/>
          <w:sz w:val="24"/>
          <w:szCs w:val="24"/>
        </w:rPr>
        <w:t>Ардатовский</w:t>
      </w:r>
      <w:proofErr w:type="spellEnd"/>
      <w:r w:rsidRPr="000A3830">
        <w:rPr>
          <w:rFonts w:ascii="Times New Roman" w:hAnsi="Times New Roman" w:cs="Times New Roman"/>
          <w:sz w:val="24"/>
          <w:szCs w:val="24"/>
        </w:rPr>
        <w:t xml:space="preserve"> фанерный завод» в 2023 </w:t>
      </w:r>
      <w:r w:rsidR="00A84608">
        <w:rPr>
          <w:rFonts w:ascii="Times New Roman" w:hAnsi="Times New Roman" w:cs="Times New Roman"/>
          <w:sz w:val="24"/>
          <w:szCs w:val="24"/>
        </w:rPr>
        <w:t xml:space="preserve">году направило 2,6 млн. рублей </w:t>
      </w:r>
      <w:r w:rsidRPr="000A3830">
        <w:rPr>
          <w:rFonts w:ascii="Times New Roman" w:hAnsi="Times New Roman" w:cs="Times New Roman"/>
          <w:sz w:val="24"/>
          <w:szCs w:val="24"/>
        </w:rPr>
        <w:t xml:space="preserve">на монтаж сушильного оборудования, ремонт </w:t>
      </w:r>
      <w:proofErr w:type="spellStart"/>
      <w:r w:rsidRPr="000A3830">
        <w:rPr>
          <w:rFonts w:ascii="Times New Roman" w:hAnsi="Times New Roman" w:cs="Times New Roman"/>
          <w:sz w:val="24"/>
          <w:szCs w:val="24"/>
        </w:rPr>
        <w:t>подкранных</w:t>
      </w:r>
      <w:proofErr w:type="spellEnd"/>
      <w:r w:rsidRPr="000A3830">
        <w:rPr>
          <w:rFonts w:ascii="Times New Roman" w:hAnsi="Times New Roman" w:cs="Times New Roman"/>
          <w:sz w:val="24"/>
          <w:szCs w:val="24"/>
        </w:rPr>
        <w:t xml:space="preserve"> путей и приобретение оборудования для основного производства. </w:t>
      </w:r>
    </w:p>
    <w:p w:rsidR="000A3830" w:rsidRPr="000A3830" w:rsidRDefault="000A3830" w:rsidP="000A3830">
      <w:pPr>
        <w:tabs>
          <w:tab w:val="left" w:pos="851"/>
        </w:tab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 АО «Сапфир» 3,8 </w:t>
      </w:r>
      <w:proofErr w:type="spellStart"/>
      <w:proofErr w:type="gramStart"/>
      <w:r w:rsidRPr="000A3830">
        <w:rPr>
          <w:rFonts w:ascii="Times New Roman" w:hAnsi="Times New Roman" w:cs="Times New Roman"/>
          <w:sz w:val="24"/>
          <w:szCs w:val="24"/>
        </w:rPr>
        <w:t>млн.рублей</w:t>
      </w:r>
      <w:proofErr w:type="spellEnd"/>
      <w:proofErr w:type="gramEnd"/>
      <w:r w:rsidRPr="000A3830">
        <w:rPr>
          <w:rFonts w:ascii="Times New Roman" w:hAnsi="Times New Roman" w:cs="Times New Roman"/>
          <w:sz w:val="24"/>
          <w:szCs w:val="24"/>
        </w:rPr>
        <w:t xml:space="preserve">  вложило собственных средств на установку линии  по  производству окон, покупку газового котла и фрезерного станка.</w:t>
      </w:r>
    </w:p>
    <w:p w:rsidR="000A3830" w:rsidRPr="000A3830" w:rsidRDefault="00A84608" w:rsidP="000A383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Ежегодно</w:t>
      </w:r>
      <w:r w:rsidR="000A3830" w:rsidRPr="000A3830">
        <w:rPr>
          <w:rFonts w:ascii="Times New Roman" w:hAnsi="Times New Roman" w:cs="Times New Roman"/>
          <w:sz w:val="24"/>
          <w:szCs w:val="24"/>
        </w:rPr>
        <w:t xml:space="preserve"> инвестирует средства на развитие своего </w:t>
      </w:r>
      <w:r>
        <w:rPr>
          <w:rFonts w:ascii="Times New Roman" w:hAnsi="Times New Roman" w:cs="Times New Roman"/>
          <w:sz w:val="24"/>
          <w:szCs w:val="24"/>
        </w:rPr>
        <w:t xml:space="preserve">предприятия </w:t>
      </w:r>
      <w:r w:rsidR="000A3830" w:rsidRPr="000A3830">
        <w:rPr>
          <w:rFonts w:ascii="Times New Roman" w:hAnsi="Times New Roman" w:cs="Times New Roman"/>
          <w:sz w:val="24"/>
          <w:szCs w:val="24"/>
        </w:rPr>
        <w:t>ООО фирма «</w:t>
      </w:r>
      <w:proofErr w:type="spellStart"/>
      <w:r w:rsidR="000A3830" w:rsidRPr="000A3830">
        <w:rPr>
          <w:rFonts w:ascii="Times New Roman" w:hAnsi="Times New Roman" w:cs="Times New Roman"/>
          <w:sz w:val="24"/>
          <w:szCs w:val="24"/>
        </w:rPr>
        <w:t>Мухтоловская</w:t>
      </w:r>
      <w:proofErr w:type="spellEnd"/>
      <w:r w:rsidR="000A3830" w:rsidRPr="000A3830">
        <w:rPr>
          <w:rFonts w:ascii="Times New Roman" w:hAnsi="Times New Roman" w:cs="Times New Roman"/>
          <w:sz w:val="24"/>
          <w:szCs w:val="24"/>
        </w:rPr>
        <w:t xml:space="preserve"> спецодежда». В 2023 </w:t>
      </w:r>
      <w:proofErr w:type="gramStart"/>
      <w:r w:rsidR="000A3830" w:rsidRPr="000A3830">
        <w:rPr>
          <w:rFonts w:ascii="Times New Roman" w:hAnsi="Times New Roman" w:cs="Times New Roman"/>
          <w:sz w:val="24"/>
          <w:szCs w:val="24"/>
        </w:rPr>
        <w:t>году  на</w:t>
      </w:r>
      <w:proofErr w:type="gramEnd"/>
      <w:r w:rsidR="000A3830" w:rsidRPr="000A3830">
        <w:rPr>
          <w:rFonts w:ascii="Times New Roman" w:hAnsi="Times New Roman" w:cs="Times New Roman"/>
          <w:sz w:val="24"/>
          <w:szCs w:val="24"/>
        </w:rPr>
        <w:t xml:space="preserve"> сумму 53,8 </w:t>
      </w:r>
      <w:proofErr w:type="spellStart"/>
      <w:r w:rsidR="000A3830" w:rsidRPr="000A3830">
        <w:rPr>
          <w:rFonts w:ascii="Times New Roman" w:hAnsi="Times New Roman" w:cs="Times New Roman"/>
          <w:sz w:val="24"/>
          <w:szCs w:val="24"/>
        </w:rPr>
        <w:t>млн.рублей</w:t>
      </w:r>
      <w:proofErr w:type="spellEnd"/>
      <w:r w:rsidR="000A3830" w:rsidRPr="000A3830">
        <w:rPr>
          <w:rFonts w:ascii="Times New Roman" w:hAnsi="Times New Roman" w:cs="Times New Roman"/>
          <w:sz w:val="24"/>
          <w:szCs w:val="24"/>
        </w:rPr>
        <w:t xml:space="preserve">  было закуплено оборудование для основного производства, произведена реконструкция здания под общежитие, выполнен  ремонт производственных площадей.</w:t>
      </w:r>
    </w:p>
    <w:p w:rsidR="000A3830" w:rsidRPr="000A3830" w:rsidRDefault="000A3830" w:rsidP="000A3830">
      <w:pPr>
        <w:tabs>
          <w:tab w:val="left" w:pos="851"/>
        </w:tabs>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 xml:space="preserve">   Предприятия, занимающиеся водоснабжением, водоотведением, сбором и</w:t>
      </w:r>
      <w:r w:rsidR="00A84608">
        <w:rPr>
          <w:rFonts w:ascii="Times New Roman" w:hAnsi="Times New Roman" w:cs="Times New Roman"/>
          <w:sz w:val="24"/>
          <w:szCs w:val="24"/>
        </w:rPr>
        <w:t xml:space="preserve"> утилизацией отходов направили </w:t>
      </w:r>
      <w:r w:rsidRPr="000A3830">
        <w:rPr>
          <w:rFonts w:ascii="Times New Roman" w:hAnsi="Times New Roman" w:cs="Times New Roman"/>
          <w:sz w:val="24"/>
          <w:szCs w:val="24"/>
        </w:rPr>
        <w:t xml:space="preserve">273,7 </w:t>
      </w:r>
      <w:proofErr w:type="spellStart"/>
      <w:proofErr w:type="gramStart"/>
      <w:r w:rsidRPr="000A3830">
        <w:rPr>
          <w:rFonts w:ascii="Times New Roman" w:hAnsi="Times New Roman" w:cs="Times New Roman"/>
          <w:sz w:val="24"/>
          <w:szCs w:val="24"/>
        </w:rPr>
        <w:t>млн.рублей</w:t>
      </w:r>
      <w:proofErr w:type="spellEnd"/>
      <w:proofErr w:type="gramEnd"/>
      <w:r w:rsidRPr="000A3830">
        <w:rPr>
          <w:rFonts w:ascii="Times New Roman" w:hAnsi="Times New Roman" w:cs="Times New Roman"/>
          <w:sz w:val="24"/>
          <w:szCs w:val="24"/>
        </w:rPr>
        <w:t>.</w:t>
      </w:r>
    </w:p>
    <w:p w:rsidR="000A3830" w:rsidRPr="000A3830" w:rsidRDefault="00A84608" w:rsidP="000A3830">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Предприятия, обеспечивающие округ </w:t>
      </w:r>
      <w:r w:rsidR="000A3830" w:rsidRPr="000A3830">
        <w:rPr>
          <w:rFonts w:ascii="Times New Roman" w:hAnsi="Times New Roman" w:cs="Times New Roman"/>
          <w:sz w:val="24"/>
          <w:szCs w:val="24"/>
        </w:rPr>
        <w:t xml:space="preserve">электроэнергией, газом и паром, вложили в прошлом году в производство 41,5 млн. </w:t>
      </w:r>
      <w:proofErr w:type="gramStart"/>
      <w:r w:rsidR="000A3830" w:rsidRPr="000A3830">
        <w:rPr>
          <w:rFonts w:ascii="Times New Roman" w:hAnsi="Times New Roman" w:cs="Times New Roman"/>
          <w:sz w:val="24"/>
          <w:szCs w:val="24"/>
        </w:rPr>
        <w:t>рублей  инвестиций</w:t>
      </w:r>
      <w:proofErr w:type="gramEnd"/>
      <w:r w:rsidR="000A3830" w:rsidRPr="000A3830">
        <w:rPr>
          <w:rFonts w:ascii="Times New Roman" w:hAnsi="Times New Roman" w:cs="Times New Roman"/>
          <w:sz w:val="24"/>
          <w:szCs w:val="24"/>
        </w:rPr>
        <w:t>.</w:t>
      </w:r>
    </w:p>
    <w:p w:rsidR="000A3830" w:rsidRPr="000A3830" w:rsidRDefault="000A3830" w:rsidP="000A3830">
      <w:pPr>
        <w:spacing w:after="0" w:line="240" w:lineRule="auto"/>
        <w:ind w:firstLine="709"/>
        <w:jc w:val="both"/>
        <w:rPr>
          <w:rFonts w:ascii="Times New Roman" w:hAnsi="Times New Roman" w:cs="Times New Roman"/>
          <w:bCs/>
          <w:sz w:val="24"/>
          <w:szCs w:val="24"/>
        </w:rPr>
      </w:pPr>
      <w:r w:rsidRPr="000A3830">
        <w:rPr>
          <w:rFonts w:ascii="Times New Roman" w:hAnsi="Times New Roman" w:cs="Times New Roman"/>
          <w:sz w:val="24"/>
          <w:szCs w:val="24"/>
        </w:rPr>
        <w:lastRenderedPageBreak/>
        <w:t xml:space="preserve">Определенный вклад </w:t>
      </w:r>
      <w:proofErr w:type="gramStart"/>
      <w:r w:rsidRPr="000A3830">
        <w:rPr>
          <w:rFonts w:ascii="Times New Roman" w:hAnsi="Times New Roman" w:cs="Times New Roman"/>
          <w:sz w:val="24"/>
          <w:szCs w:val="24"/>
        </w:rPr>
        <w:t>в  общий</w:t>
      </w:r>
      <w:proofErr w:type="gramEnd"/>
      <w:r w:rsidRPr="000A3830">
        <w:rPr>
          <w:rFonts w:ascii="Times New Roman" w:hAnsi="Times New Roman" w:cs="Times New Roman"/>
          <w:sz w:val="24"/>
          <w:szCs w:val="24"/>
        </w:rPr>
        <w:t xml:space="preserve"> объем инвестиций  вносят и </w:t>
      </w:r>
      <w:r w:rsidRPr="000A3830">
        <w:rPr>
          <w:rFonts w:ascii="Times New Roman" w:hAnsi="Times New Roman" w:cs="Times New Roman"/>
          <w:bCs/>
          <w:sz w:val="24"/>
          <w:szCs w:val="24"/>
        </w:rPr>
        <w:t xml:space="preserve">субъекты малого бизнеса. Доля малого </w:t>
      </w:r>
      <w:proofErr w:type="gramStart"/>
      <w:r w:rsidRPr="000A3830">
        <w:rPr>
          <w:rFonts w:ascii="Times New Roman" w:hAnsi="Times New Roman" w:cs="Times New Roman"/>
          <w:bCs/>
          <w:sz w:val="24"/>
          <w:szCs w:val="24"/>
        </w:rPr>
        <w:t>бизнеса  составляет</w:t>
      </w:r>
      <w:proofErr w:type="gramEnd"/>
      <w:r w:rsidRPr="000A3830">
        <w:rPr>
          <w:rFonts w:ascii="Times New Roman" w:hAnsi="Times New Roman" w:cs="Times New Roman"/>
          <w:bCs/>
          <w:sz w:val="24"/>
          <w:szCs w:val="24"/>
        </w:rPr>
        <w:t xml:space="preserve"> 20,8%.  За 2023 год предприятия вложили в развитие своего производства 355,8 млн. рублей против 273,8 </w:t>
      </w:r>
      <w:proofErr w:type="spellStart"/>
      <w:proofErr w:type="gramStart"/>
      <w:r w:rsidRPr="000A3830">
        <w:rPr>
          <w:rFonts w:ascii="Times New Roman" w:hAnsi="Times New Roman" w:cs="Times New Roman"/>
          <w:bCs/>
          <w:sz w:val="24"/>
          <w:szCs w:val="24"/>
        </w:rPr>
        <w:t>млн.рублей</w:t>
      </w:r>
      <w:proofErr w:type="spellEnd"/>
      <w:proofErr w:type="gramEnd"/>
      <w:r w:rsidRPr="000A3830">
        <w:rPr>
          <w:rFonts w:ascii="Times New Roman" w:hAnsi="Times New Roman" w:cs="Times New Roman"/>
          <w:bCs/>
          <w:sz w:val="24"/>
          <w:szCs w:val="24"/>
        </w:rPr>
        <w:t xml:space="preserve"> в 2022 году.</w:t>
      </w:r>
    </w:p>
    <w:p w:rsidR="000A3830" w:rsidRPr="000A3830" w:rsidRDefault="000A3830" w:rsidP="000A3830">
      <w:pPr>
        <w:overflowPunct w:val="0"/>
        <w:autoSpaceDE w:val="0"/>
        <w:autoSpaceDN w:val="0"/>
        <w:adjustRightInd w:val="0"/>
        <w:spacing w:after="0" w:line="240" w:lineRule="auto"/>
        <w:jc w:val="both"/>
        <w:textAlignment w:val="baseline"/>
        <w:rPr>
          <w:rFonts w:ascii="Times New Roman" w:hAnsi="Times New Roman" w:cs="Times New Roman"/>
          <w:bCs/>
          <w:color w:val="000000"/>
          <w:sz w:val="24"/>
          <w:szCs w:val="24"/>
        </w:rPr>
      </w:pPr>
      <w:r w:rsidRPr="000A3830">
        <w:rPr>
          <w:rFonts w:ascii="Times New Roman" w:hAnsi="Times New Roman" w:cs="Times New Roman"/>
          <w:bCs/>
          <w:color w:val="000000"/>
          <w:sz w:val="24"/>
          <w:szCs w:val="24"/>
        </w:rPr>
        <w:t xml:space="preserve">         В 2023 году </w:t>
      </w:r>
      <w:proofErr w:type="gramStart"/>
      <w:r w:rsidRPr="000A3830">
        <w:rPr>
          <w:rFonts w:ascii="Times New Roman" w:hAnsi="Times New Roman" w:cs="Times New Roman"/>
          <w:bCs/>
          <w:color w:val="000000"/>
          <w:sz w:val="24"/>
          <w:szCs w:val="24"/>
        </w:rPr>
        <w:t>продолжена  реализация</w:t>
      </w:r>
      <w:proofErr w:type="gramEnd"/>
      <w:r w:rsidRPr="000A3830">
        <w:rPr>
          <w:rFonts w:ascii="Times New Roman" w:hAnsi="Times New Roman" w:cs="Times New Roman"/>
          <w:bCs/>
          <w:color w:val="000000"/>
          <w:sz w:val="24"/>
          <w:szCs w:val="24"/>
        </w:rPr>
        <w:t xml:space="preserve"> инвестиционного плана  на 2019-2026 годы,</w:t>
      </w:r>
      <w:r w:rsidRPr="000A3830">
        <w:rPr>
          <w:rFonts w:ascii="Times New Roman" w:hAnsi="Times New Roman" w:cs="Times New Roman"/>
          <w:sz w:val="24"/>
          <w:szCs w:val="24"/>
        </w:rPr>
        <w:t xml:space="preserve"> нацеленной на  создание благоприятного инвестиционного климата в округе и поддержку деловой инициативы. </w:t>
      </w:r>
    </w:p>
    <w:p w:rsidR="000A3830" w:rsidRPr="000A3830" w:rsidRDefault="000A3830" w:rsidP="000A3830">
      <w:pPr>
        <w:spacing w:after="0" w:line="240" w:lineRule="auto"/>
        <w:jc w:val="both"/>
        <w:rPr>
          <w:rFonts w:ascii="Times New Roman" w:hAnsi="Times New Roman" w:cs="Times New Roman"/>
          <w:color w:val="000000"/>
          <w:sz w:val="24"/>
          <w:szCs w:val="24"/>
        </w:rPr>
      </w:pPr>
      <w:r w:rsidRPr="000A3830">
        <w:rPr>
          <w:rFonts w:ascii="Times New Roman" w:hAnsi="Times New Roman" w:cs="Times New Roman"/>
          <w:b/>
          <w:bCs/>
          <w:color w:val="000000"/>
          <w:sz w:val="24"/>
          <w:szCs w:val="24"/>
        </w:rPr>
        <w:t xml:space="preserve"> </w:t>
      </w:r>
      <w:r w:rsidRPr="000A3830">
        <w:rPr>
          <w:rFonts w:ascii="Times New Roman" w:hAnsi="Times New Roman" w:cs="Times New Roman"/>
          <w:color w:val="000000"/>
          <w:sz w:val="24"/>
          <w:szCs w:val="24"/>
        </w:rPr>
        <w:t xml:space="preserve">Численность экономически активного населения на начало года составляет 12501 человек, в экономике округа занято более 7900 человек.   </w:t>
      </w:r>
      <w:r w:rsidRPr="000A3830">
        <w:rPr>
          <w:rFonts w:ascii="Times New Roman" w:hAnsi="Times New Roman" w:cs="Times New Roman"/>
          <w:b/>
          <w:bCs/>
          <w:color w:val="000000"/>
          <w:sz w:val="24"/>
          <w:szCs w:val="24"/>
        </w:rPr>
        <w:t xml:space="preserve"> </w:t>
      </w:r>
      <w:r w:rsidRPr="000A3830">
        <w:rPr>
          <w:rFonts w:ascii="Times New Roman" w:hAnsi="Times New Roman" w:cs="Times New Roman"/>
          <w:color w:val="000000"/>
          <w:sz w:val="24"/>
          <w:szCs w:val="24"/>
        </w:rPr>
        <w:t xml:space="preserve"> </w:t>
      </w:r>
    </w:p>
    <w:p w:rsidR="000A3830" w:rsidRPr="000A3830" w:rsidRDefault="000A3830" w:rsidP="000A3830">
      <w:pPr>
        <w:spacing w:after="0" w:line="240" w:lineRule="auto"/>
        <w:jc w:val="both"/>
        <w:rPr>
          <w:rFonts w:ascii="Times New Roman" w:hAnsi="Times New Roman" w:cs="Times New Roman"/>
          <w:color w:val="000000"/>
          <w:sz w:val="24"/>
          <w:szCs w:val="24"/>
        </w:rPr>
      </w:pPr>
    </w:p>
    <w:p w:rsidR="000A3830" w:rsidRDefault="000A3830" w:rsidP="000A3830">
      <w:pPr>
        <w:spacing w:after="0" w:line="240" w:lineRule="auto"/>
        <w:ind w:firstLine="709"/>
        <w:jc w:val="both"/>
        <w:rPr>
          <w:rFonts w:ascii="Times New Roman" w:hAnsi="Times New Roman" w:cs="Times New Roman"/>
          <w:b/>
          <w:bCs/>
          <w:i/>
          <w:iCs/>
          <w:color w:val="000000"/>
          <w:sz w:val="24"/>
          <w:szCs w:val="24"/>
          <w:u w:val="single"/>
          <w:shd w:val="clear" w:color="auto" w:fill="FFFFFF" w:themeFill="background1"/>
        </w:rPr>
      </w:pPr>
      <w:r w:rsidRPr="000A3830">
        <w:rPr>
          <w:rFonts w:ascii="Times New Roman" w:hAnsi="Times New Roman" w:cs="Times New Roman"/>
          <w:b/>
          <w:bCs/>
          <w:i/>
          <w:iCs/>
          <w:color w:val="000000"/>
          <w:sz w:val="24"/>
          <w:szCs w:val="24"/>
          <w:u w:val="single"/>
          <w:shd w:val="clear" w:color="auto" w:fill="FFFFFF" w:themeFill="background1"/>
        </w:rPr>
        <w:t>Поддержка и развитие малого бизнеса</w:t>
      </w:r>
    </w:p>
    <w:p w:rsidR="000A3830" w:rsidRPr="000A3830" w:rsidRDefault="000A3830" w:rsidP="000A3830">
      <w:pPr>
        <w:spacing w:after="0" w:line="240" w:lineRule="auto"/>
        <w:ind w:firstLine="709"/>
        <w:jc w:val="both"/>
        <w:rPr>
          <w:rFonts w:ascii="Times New Roman" w:hAnsi="Times New Roman" w:cs="Times New Roman"/>
          <w:b/>
          <w:bCs/>
          <w:i/>
          <w:iCs/>
          <w:color w:val="000000"/>
          <w:sz w:val="24"/>
          <w:szCs w:val="24"/>
          <w:u w:val="single"/>
          <w:shd w:val="clear" w:color="auto" w:fill="FFFFFF" w:themeFill="background1"/>
        </w:rPr>
      </w:pPr>
    </w:p>
    <w:p w:rsidR="000A3830" w:rsidRPr="000A3830" w:rsidRDefault="000A3830" w:rsidP="000A3830">
      <w:pPr>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shd w:val="clear" w:color="auto" w:fill="FFFFFF" w:themeFill="background1"/>
        </w:rPr>
        <w:t xml:space="preserve">В </w:t>
      </w:r>
      <w:proofErr w:type="spellStart"/>
      <w:r w:rsidRPr="000A3830">
        <w:rPr>
          <w:rFonts w:ascii="Times New Roman" w:hAnsi="Times New Roman" w:cs="Times New Roman"/>
          <w:color w:val="000000"/>
          <w:sz w:val="24"/>
          <w:szCs w:val="24"/>
          <w:shd w:val="clear" w:color="auto" w:fill="FFFFFF" w:themeFill="background1"/>
        </w:rPr>
        <w:t>Ардатовском</w:t>
      </w:r>
      <w:proofErr w:type="spellEnd"/>
      <w:r w:rsidRPr="000A3830">
        <w:rPr>
          <w:rFonts w:ascii="Times New Roman" w:hAnsi="Times New Roman" w:cs="Times New Roman"/>
          <w:color w:val="000000"/>
          <w:sz w:val="24"/>
          <w:szCs w:val="24"/>
          <w:shd w:val="clear" w:color="auto" w:fill="FFFFFF" w:themeFill="background1"/>
        </w:rPr>
        <w:t xml:space="preserve"> муниципальном округе по данным единого реестра субъектов малого и среднего предпринимательства</w:t>
      </w:r>
      <w:r w:rsidRPr="000A3830">
        <w:rPr>
          <w:rFonts w:ascii="Times New Roman" w:hAnsi="Times New Roman" w:cs="Times New Roman"/>
          <w:color w:val="000000"/>
          <w:sz w:val="24"/>
          <w:szCs w:val="24"/>
        </w:rPr>
        <w:t xml:space="preserve"> по состоянию на 01.01.2024 действует 417 субъектов малого и среднего предпринимательства (далее – субъекты МСП), в том числе 342 индивидуальный предприниматель и 75 малых и </w:t>
      </w:r>
      <w:proofErr w:type="gramStart"/>
      <w:r w:rsidRPr="000A3830">
        <w:rPr>
          <w:rFonts w:ascii="Times New Roman" w:hAnsi="Times New Roman" w:cs="Times New Roman"/>
          <w:color w:val="000000"/>
          <w:sz w:val="24"/>
          <w:szCs w:val="24"/>
        </w:rPr>
        <w:t>средних  предприятия</w:t>
      </w:r>
      <w:proofErr w:type="gramEnd"/>
      <w:r w:rsidRPr="000A3830">
        <w:rPr>
          <w:rFonts w:ascii="Times New Roman" w:hAnsi="Times New Roman" w:cs="Times New Roman"/>
          <w:color w:val="000000"/>
          <w:sz w:val="24"/>
          <w:szCs w:val="24"/>
        </w:rPr>
        <w:t xml:space="preserve"> с общей численностью работающих 1922 человек.</w:t>
      </w:r>
    </w:p>
    <w:p w:rsidR="000A3830" w:rsidRPr="000A3830" w:rsidRDefault="000A3830" w:rsidP="000A3830">
      <w:pPr>
        <w:spacing w:after="0" w:line="240" w:lineRule="auto"/>
        <w:ind w:firstLine="709"/>
        <w:jc w:val="both"/>
        <w:rPr>
          <w:rFonts w:ascii="Times New Roman" w:hAnsi="Times New Roman" w:cs="Times New Roman"/>
          <w:color w:val="000000" w:themeColor="text1"/>
          <w:sz w:val="24"/>
          <w:szCs w:val="24"/>
        </w:rPr>
      </w:pPr>
      <w:r w:rsidRPr="000A3830">
        <w:rPr>
          <w:rFonts w:ascii="Times New Roman" w:hAnsi="Times New Roman" w:cs="Times New Roman"/>
          <w:color w:val="000000"/>
          <w:sz w:val="24"/>
          <w:szCs w:val="24"/>
        </w:rPr>
        <w:t xml:space="preserve"> </w:t>
      </w:r>
      <w:r w:rsidRPr="000A3830">
        <w:rPr>
          <w:rFonts w:ascii="Times New Roman" w:hAnsi="Times New Roman" w:cs="Times New Roman"/>
          <w:color w:val="000000" w:themeColor="text1"/>
          <w:sz w:val="24"/>
          <w:szCs w:val="24"/>
        </w:rPr>
        <w:t>Объем отгруженных товаров, выполненных работ и услуг собственного производства малыми предприятиями в 2023 году увеличился по сравнению с предыдущим годом на 15,2 % и составил 1,89 млрд. рублей.</w:t>
      </w:r>
    </w:p>
    <w:p w:rsidR="000A3830" w:rsidRPr="000A3830" w:rsidRDefault="000A3830" w:rsidP="000A3830">
      <w:pPr>
        <w:spacing w:after="0" w:line="240" w:lineRule="auto"/>
        <w:ind w:firstLine="709"/>
        <w:jc w:val="both"/>
        <w:rPr>
          <w:rFonts w:ascii="Times New Roman" w:hAnsi="Times New Roman" w:cs="Times New Roman"/>
          <w:color w:val="000000" w:themeColor="text1"/>
          <w:sz w:val="24"/>
          <w:szCs w:val="24"/>
        </w:rPr>
      </w:pPr>
      <w:r w:rsidRPr="000A3830">
        <w:rPr>
          <w:rFonts w:ascii="Times New Roman" w:hAnsi="Times New Roman" w:cs="Times New Roman"/>
          <w:color w:val="000000" w:themeColor="text1"/>
          <w:sz w:val="24"/>
          <w:szCs w:val="24"/>
        </w:rPr>
        <w:t xml:space="preserve">По состоянию на 01.01.2024 в </w:t>
      </w:r>
      <w:proofErr w:type="spellStart"/>
      <w:r w:rsidRPr="000A3830">
        <w:rPr>
          <w:rFonts w:ascii="Times New Roman" w:hAnsi="Times New Roman" w:cs="Times New Roman"/>
          <w:color w:val="000000" w:themeColor="text1"/>
          <w:sz w:val="24"/>
          <w:szCs w:val="24"/>
        </w:rPr>
        <w:t>Ардатовском</w:t>
      </w:r>
      <w:proofErr w:type="spellEnd"/>
      <w:r w:rsidRPr="000A3830">
        <w:rPr>
          <w:rFonts w:ascii="Times New Roman" w:hAnsi="Times New Roman" w:cs="Times New Roman"/>
          <w:color w:val="000000" w:themeColor="text1"/>
          <w:sz w:val="24"/>
          <w:szCs w:val="24"/>
        </w:rPr>
        <w:t xml:space="preserve"> округе зарегистрировано 1053 </w:t>
      </w:r>
      <w:proofErr w:type="spellStart"/>
      <w:r w:rsidRPr="000A3830">
        <w:rPr>
          <w:rFonts w:ascii="Times New Roman" w:hAnsi="Times New Roman" w:cs="Times New Roman"/>
          <w:color w:val="000000" w:themeColor="text1"/>
          <w:sz w:val="24"/>
          <w:szCs w:val="24"/>
        </w:rPr>
        <w:t>самозанятых</w:t>
      </w:r>
      <w:proofErr w:type="spellEnd"/>
      <w:r w:rsidRPr="000A3830">
        <w:rPr>
          <w:rFonts w:ascii="Times New Roman" w:hAnsi="Times New Roman" w:cs="Times New Roman"/>
          <w:color w:val="000000" w:themeColor="text1"/>
          <w:sz w:val="24"/>
          <w:szCs w:val="24"/>
        </w:rPr>
        <w:t xml:space="preserve"> граждан.</w:t>
      </w:r>
    </w:p>
    <w:p w:rsidR="000A3830" w:rsidRPr="000A3830" w:rsidRDefault="000A3830" w:rsidP="000A3830">
      <w:pPr>
        <w:tabs>
          <w:tab w:val="left" w:pos="567"/>
        </w:tabs>
        <w:spacing w:after="0" w:line="240" w:lineRule="auto"/>
        <w:ind w:firstLine="709"/>
        <w:jc w:val="both"/>
        <w:rPr>
          <w:rFonts w:ascii="Times New Roman" w:hAnsi="Times New Roman" w:cs="Times New Roman"/>
          <w:sz w:val="24"/>
          <w:szCs w:val="24"/>
        </w:rPr>
      </w:pPr>
      <w:r w:rsidRPr="000A3830">
        <w:rPr>
          <w:rFonts w:ascii="Times New Roman" w:eastAsia="Calibri" w:hAnsi="Times New Roman" w:cs="Times New Roman"/>
          <w:color w:val="000000"/>
          <w:sz w:val="24"/>
          <w:szCs w:val="24"/>
        </w:rPr>
        <w:t xml:space="preserve">В 2023 году округ участвовал </w:t>
      </w:r>
      <w:r w:rsidRPr="000A3830">
        <w:rPr>
          <w:rFonts w:ascii="Times New Roman" w:hAnsi="Times New Roman" w:cs="Times New Roman"/>
          <w:sz w:val="24"/>
          <w:szCs w:val="24"/>
        </w:rPr>
        <w:t xml:space="preserve">в конкурсном отборе </w:t>
      </w:r>
      <w:r w:rsidRPr="000A3830">
        <w:rPr>
          <w:rFonts w:ascii="Times New Roman" w:hAnsi="Times New Roman" w:cs="Times New Roman"/>
          <w:noProof/>
          <w:sz w:val="24"/>
          <w:szCs w:val="24"/>
        </w:rPr>
        <w:t xml:space="preserve">муниципальных образований, проводимом министерством промышленности, торговли и предпринимательства Нижегородской области, на предоставление из областного бюджета субсидий </w:t>
      </w:r>
      <w:r w:rsidRPr="000A3830">
        <w:rPr>
          <w:rFonts w:ascii="Times New Roman" w:eastAsia="Calibri" w:hAnsi="Times New Roman" w:cs="Times New Roman"/>
          <w:sz w:val="24"/>
          <w:szCs w:val="24"/>
        </w:rPr>
        <w:t xml:space="preserve">субъектам малого и среднего предпринимательства в целях </w:t>
      </w:r>
      <w:proofErr w:type="gramStart"/>
      <w:r w:rsidRPr="000A3830">
        <w:rPr>
          <w:rFonts w:ascii="Times New Roman" w:eastAsia="Calibri" w:hAnsi="Times New Roman" w:cs="Times New Roman"/>
          <w:sz w:val="24"/>
          <w:szCs w:val="24"/>
        </w:rPr>
        <w:t>возмещения  части</w:t>
      </w:r>
      <w:proofErr w:type="gramEnd"/>
      <w:r w:rsidRPr="000A3830">
        <w:rPr>
          <w:rFonts w:ascii="Times New Roman" w:eastAsia="Calibri" w:hAnsi="Times New Roman" w:cs="Times New Roman"/>
          <w:sz w:val="24"/>
          <w:szCs w:val="24"/>
        </w:rPr>
        <w:t xml:space="preserve"> затрат, связанных с приобретением оборудования в целях создания и (или) развития либо модернизации производства товаров (работ, услуг).</w:t>
      </w:r>
    </w:p>
    <w:p w:rsidR="000A3830" w:rsidRPr="000A3830" w:rsidRDefault="000A3830" w:rsidP="000A3830">
      <w:pPr>
        <w:tabs>
          <w:tab w:val="left" w:pos="567"/>
        </w:tab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В результате ООО «</w:t>
      </w:r>
      <w:proofErr w:type="spellStart"/>
      <w:r w:rsidRPr="000A3830">
        <w:rPr>
          <w:rFonts w:ascii="Times New Roman" w:hAnsi="Times New Roman" w:cs="Times New Roman"/>
          <w:sz w:val="24"/>
          <w:szCs w:val="24"/>
        </w:rPr>
        <w:t>Ардатовский</w:t>
      </w:r>
      <w:proofErr w:type="spellEnd"/>
      <w:r w:rsidRPr="000A3830">
        <w:rPr>
          <w:rFonts w:ascii="Times New Roman" w:hAnsi="Times New Roman" w:cs="Times New Roman"/>
          <w:sz w:val="24"/>
          <w:szCs w:val="24"/>
        </w:rPr>
        <w:t xml:space="preserve"> фанерный завод» получили субсидию в сумме 1250,0 тыс. рублей:</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 xml:space="preserve">От уверенного и стабильного развития малого и среднего бизнеса напрямую зависит насыщение рынка разнообразными товарами и услугами, формирование здоровой конкурентной среды, создание новых рабочих мест. </w:t>
      </w:r>
    </w:p>
    <w:p w:rsidR="000A3830" w:rsidRPr="000A3830" w:rsidRDefault="000A3830" w:rsidP="000A3830">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0A3830">
        <w:rPr>
          <w:rFonts w:ascii="Times New Roman" w:hAnsi="Times New Roman" w:cs="Times New Roman"/>
          <w:sz w:val="24"/>
          <w:szCs w:val="24"/>
        </w:rPr>
        <w:tab/>
        <w:t xml:space="preserve">Приоритетным направлением работы у предпринимателей пользуется торговая деятельность. </w:t>
      </w:r>
      <w:r w:rsidRPr="000A3830">
        <w:rPr>
          <w:rFonts w:ascii="Times New Roman" w:hAnsi="Times New Roman" w:cs="Times New Roman"/>
          <w:bCs/>
          <w:sz w:val="24"/>
          <w:szCs w:val="24"/>
        </w:rPr>
        <w:t xml:space="preserve">Обеспеченность торговыми площадями по </w:t>
      </w:r>
      <w:proofErr w:type="spellStart"/>
      <w:r w:rsidRPr="000A3830">
        <w:rPr>
          <w:rFonts w:ascii="Times New Roman" w:hAnsi="Times New Roman" w:cs="Times New Roman"/>
          <w:bCs/>
          <w:sz w:val="24"/>
          <w:szCs w:val="24"/>
        </w:rPr>
        <w:t>Ардатовскому</w:t>
      </w:r>
      <w:proofErr w:type="spellEnd"/>
      <w:r w:rsidRPr="000A3830">
        <w:rPr>
          <w:rFonts w:ascii="Times New Roman" w:hAnsi="Times New Roman" w:cs="Times New Roman"/>
          <w:bCs/>
          <w:sz w:val="24"/>
          <w:szCs w:val="24"/>
        </w:rPr>
        <w:t xml:space="preserve"> району в 2023 году составила 811,3 кв. метров на 1000 человек. Ф</w:t>
      </w:r>
      <w:r w:rsidRPr="000A3830">
        <w:rPr>
          <w:rFonts w:ascii="Times New Roman" w:hAnsi="Times New Roman" w:cs="Times New Roman"/>
          <w:sz w:val="24"/>
          <w:szCs w:val="24"/>
        </w:rPr>
        <w:t xml:space="preserve">ункционируют 220 объектов торговой деятельности с площадью объектов 17,8 тыс. кв. метров. 24,1% всех торговых объектов и 27,4% всех площадей принадлежит магазинам ПК Ардатовского районного потребительского общества. Социальное партнерство с ПК; </w:t>
      </w:r>
      <w:proofErr w:type="spellStart"/>
      <w:r w:rsidRPr="000A3830">
        <w:rPr>
          <w:rFonts w:ascii="Times New Roman" w:hAnsi="Times New Roman" w:cs="Times New Roman"/>
          <w:sz w:val="24"/>
          <w:szCs w:val="24"/>
        </w:rPr>
        <w:t>Ардатовское</w:t>
      </w:r>
      <w:proofErr w:type="spellEnd"/>
      <w:r w:rsidRPr="000A3830">
        <w:rPr>
          <w:rFonts w:ascii="Times New Roman" w:hAnsi="Times New Roman" w:cs="Times New Roman"/>
          <w:sz w:val="24"/>
          <w:szCs w:val="24"/>
        </w:rPr>
        <w:t xml:space="preserve"> РАЙПО складывается на протяжении многих лет и заключается в обеспечении жителей сельских поселений продуктами питания и товарами первой необходимости. Так, двумя автолавками Ардатовского РАЙПО обслуживаются жители 14 населенных пунктов, в том числе отдаленных от центра округа.</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 xml:space="preserve">В округе функционирует организация инфраструктуры поддержки малого бизнеса – АНО Ардатовского муниципального округа Нижегородской области «Центр поддержки предпринимательства» (далее – АНО «ЦПП»). АНО «ЦПП» имеет сертификат </w:t>
      </w:r>
      <w:r w:rsidRPr="000A3830">
        <w:rPr>
          <w:rFonts w:ascii="Times New Roman" w:hAnsi="Times New Roman" w:cs="Times New Roman"/>
          <w:sz w:val="24"/>
          <w:szCs w:val="24"/>
          <w:lang w:val="en-US"/>
        </w:rPr>
        <w:t>II</w:t>
      </w:r>
      <w:r w:rsidRPr="000A3830">
        <w:rPr>
          <w:rFonts w:ascii="Times New Roman" w:hAnsi="Times New Roman" w:cs="Times New Roman"/>
          <w:sz w:val="24"/>
          <w:szCs w:val="24"/>
        </w:rPr>
        <w:t xml:space="preserve"> категории на соответствие Стандарту деятельности центов поддержки предпринимательства Нижегородской области. По результатам отраслевой аналитики 2023 года, проведенной ООО «Центр аналитических исследований» </w:t>
      </w:r>
      <w:proofErr w:type="spellStart"/>
      <w:r w:rsidRPr="000A3830">
        <w:rPr>
          <w:rFonts w:ascii="Times New Roman" w:hAnsi="Times New Roman" w:cs="Times New Roman"/>
          <w:sz w:val="24"/>
          <w:szCs w:val="24"/>
        </w:rPr>
        <w:t>г.Москва</w:t>
      </w:r>
      <w:proofErr w:type="spellEnd"/>
      <w:r w:rsidRPr="000A3830">
        <w:rPr>
          <w:rFonts w:ascii="Times New Roman" w:hAnsi="Times New Roman" w:cs="Times New Roman"/>
          <w:sz w:val="24"/>
          <w:szCs w:val="24"/>
        </w:rPr>
        <w:t>, за высокие показатели, динамику развития и социально-значимую роль АНО «ЦПП» включен в «Рейтинг надежных партнеров, рекомендованных к сотрудничеству» и представлена к номинации «Лучшее предприятие отрасли 2023 года». АНО «ЦПП» включен в Федеральный реестр «Всероссийская книга почета».</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lastRenderedPageBreak/>
        <w:t>Субъектам МСП Ардатовского муниципального округа за отчетный период было оказано 1176 консультационных и информационных услуг.  Обратившимся в окна «Мой бизнес» было оказано 172 консультации.</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За отчетный период АНО «ЦПП» проведено 16 мероприятий для субъектов малого и среднего предпринимательства.</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В 2023 году в АНО «ЦПП» за финансовой поддержкой по программам предоставления льготных займов, реализуемых АНО «</w:t>
      </w:r>
      <w:proofErr w:type="spellStart"/>
      <w:r w:rsidRPr="000A3830">
        <w:rPr>
          <w:rFonts w:ascii="Times New Roman" w:hAnsi="Times New Roman" w:cs="Times New Roman"/>
          <w:sz w:val="24"/>
          <w:szCs w:val="24"/>
        </w:rPr>
        <w:t>Микрокредитная</w:t>
      </w:r>
      <w:proofErr w:type="spellEnd"/>
      <w:r w:rsidRPr="000A3830">
        <w:rPr>
          <w:rFonts w:ascii="Times New Roman" w:hAnsi="Times New Roman" w:cs="Times New Roman"/>
          <w:sz w:val="24"/>
          <w:szCs w:val="24"/>
        </w:rPr>
        <w:t xml:space="preserve"> компания для поддержки предпринимательства Нижегородской области» обратилось 5 субъектов МСП на общую сумму 6,8 млн. рублей. Получил льготный кредит один субъект МСП в сумме 3,0 млн. рублей.</w:t>
      </w:r>
    </w:p>
    <w:p w:rsidR="000A3830" w:rsidRPr="000A3830" w:rsidRDefault="000A3830" w:rsidP="000A3830">
      <w:pPr>
        <w:spacing w:after="0" w:line="240" w:lineRule="auto"/>
        <w:ind w:firstLine="708"/>
        <w:jc w:val="both"/>
        <w:rPr>
          <w:rFonts w:ascii="Times New Roman" w:hAnsi="Times New Roman" w:cs="Times New Roman"/>
          <w:sz w:val="24"/>
          <w:szCs w:val="24"/>
        </w:rPr>
      </w:pPr>
      <w:proofErr w:type="gramStart"/>
      <w:r w:rsidRPr="000A3830">
        <w:rPr>
          <w:rFonts w:ascii="Times New Roman" w:hAnsi="Times New Roman" w:cs="Times New Roman"/>
          <w:sz w:val="24"/>
          <w:szCs w:val="24"/>
        </w:rPr>
        <w:t>В отчетной году</w:t>
      </w:r>
      <w:proofErr w:type="gramEnd"/>
      <w:r w:rsidRPr="000A3830">
        <w:rPr>
          <w:rFonts w:ascii="Times New Roman" w:hAnsi="Times New Roman" w:cs="Times New Roman"/>
          <w:sz w:val="24"/>
          <w:szCs w:val="24"/>
        </w:rPr>
        <w:t xml:space="preserve"> в рамках заключенных соглашений продолжилось сотрудничество с ПАО «Сбербанк», ПАО «Банк ВТБ», АО «Тинькофф Банк». </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 xml:space="preserve">Таким образом, физические лица и предприниматели, при обращении в АНО «ЦПП» могут бесплатно в течении 30-60 минут зарегистрировать ИП, ООО, открыть расчетный счет, приобрести терминал </w:t>
      </w:r>
      <w:proofErr w:type="spellStart"/>
      <w:r w:rsidRPr="000A3830">
        <w:rPr>
          <w:rFonts w:ascii="Times New Roman" w:hAnsi="Times New Roman" w:cs="Times New Roman"/>
          <w:sz w:val="24"/>
          <w:szCs w:val="24"/>
        </w:rPr>
        <w:t>эквайринга</w:t>
      </w:r>
      <w:proofErr w:type="spellEnd"/>
      <w:r w:rsidRPr="000A3830">
        <w:rPr>
          <w:rFonts w:ascii="Times New Roman" w:hAnsi="Times New Roman" w:cs="Times New Roman"/>
          <w:sz w:val="24"/>
          <w:szCs w:val="24"/>
        </w:rPr>
        <w:t>, онлайн кассу и воспользоваться широким спектром других услуг и продуктов, предлагаемых ведущими банками.</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В 2023 году АНО «ЦПП» продолжает эффективно и плодотворно сотрудничать с ГКУ Нижегородской области «Управление социальной защиты населения» в рамках реализации программы «Социальный контракт», по которой физические лица и индивидуальные предприниматели, применяющие специальный налоговый режим «Налог на профессиональный доход» (</w:t>
      </w:r>
      <w:proofErr w:type="spellStart"/>
      <w:r w:rsidRPr="000A3830">
        <w:rPr>
          <w:rFonts w:ascii="Times New Roman" w:hAnsi="Times New Roman" w:cs="Times New Roman"/>
          <w:sz w:val="24"/>
          <w:szCs w:val="24"/>
        </w:rPr>
        <w:t>самозанятые</w:t>
      </w:r>
      <w:proofErr w:type="spellEnd"/>
      <w:r w:rsidRPr="000A3830">
        <w:rPr>
          <w:rFonts w:ascii="Times New Roman" w:hAnsi="Times New Roman" w:cs="Times New Roman"/>
          <w:sz w:val="24"/>
          <w:szCs w:val="24"/>
        </w:rPr>
        <w:t xml:space="preserve">), имеют возможность получить субсидию на начало ведения предпринимательской деятельности и приобретение основных средств в размере 350 000 руб. Так АНО «ЦПП» в 2023 году было оказано 33 консультации по реализации программы «Социальный контракт» и 21 консультация физическим лицам и </w:t>
      </w:r>
      <w:proofErr w:type="spellStart"/>
      <w:r w:rsidRPr="000A3830">
        <w:rPr>
          <w:rFonts w:ascii="Times New Roman" w:hAnsi="Times New Roman" w:cs="Times New Roman"/>
          <w:sz w:val="24"/>
          <w:szCs w:val="24"/>
        </w:rPr>
        <w:t>самозанятым</w:t>
      </w:r>
      <w:proofErr w:type="spellEnd"/>
      <w:r w:rsidRPr="000A3830">
        <w:rPr>
          <w:rFonts w:ascii="Times New Roman" w:hAnsi="Times New Roman" w:cs="Times New Roman"/>
          <w:sz w:val="24"/>
          <w:szCs w:val="24"/>
        </w:rPr>
        <w:t xml:space="preserve"> по составлению бизнес-плана для участия в данной программе.      </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 xml:space="preserve">В отчетном году АНО «ЦПП» продолжает участвовать в реализации на территории Ардатовского муниципального округа крупных проектов, организованных региональным центром «Мой бизнес»:  </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1.</w:t>
      </w:r>
      <w:r w:rsidRPr="000A3830">
        <w:rPr>
          <w:rFonts w:ascii="Times New Roman" w:hAnsi="Times New Roman" w:cs="Times New Roman"/>
          <w:sz w:val="24"/>
          <w:szCs w:val="24"/>
        </w:rPr>
        <w:tab/>
        <w:t xml:space="preserve">Проект для </w:t>
      </w:r>
      <w:proofErr w:type="spellStart"/>
      <w:r w:rsidRPr="000A3830">
        <w:rPr>
          <w:rFonts w:ascii="Times New Roman" w:hAnsi="Times New Roman" w:cs="Times New Roman"/>
          <w:sz w:val="24"/>
          <w:szCs w:val="24"/>
        </w:rPr>
        <w:t>самозанятых</w:t>
      </w:r>
      <w:proofErr w:type="spellEnd"/>
      <w:r w:rsidRPr="000A3830">
        <w:rPr>
          <w:rFonts w:ascii="Times New Roman" w:hAnsi="Times New Roman" w:cs="Times New Roman"/>
          <w:sz w:val="24"/>
          <w:szCs w:val="24"/>
        </w:rPr>
        <w:t xml:space="preserve"> «Займись делом».                                                               Трем победителям оказаны услуги по созданию сайтов в сети интернет, групп в социальных сетях и профессиональному фото контенту. </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2.</w:t>
      </w:r>
      <w:r w:rsidRPr="000A3830">
        <w:rPr>
          <w:rFonts w:ascii="Times New Roman" w:hAnsi="Times New Roman" w:cs="Times New Roman"/>
          <w:sz w:val="24"/>
          <w:szCs w:val="24"/>
        </w:rPr>
        <w:tab/>
        <w:t xml:space="preserve">Проект </w:t>
      </w:r>
      <w:proofErr w:type="spellStart"/>
      <w:r w:rsidRPr="000A3830">
        <w:rPr>
          <w:rFonts w:ascii="Times New Roman" w:hAnsi="Times New Roman" w:cs="Times New Roman"/>
          <w:sz w:val="24"/>
          <w:szCs w:val="24"/>
        </w:rPr>
        <w:t>грантовой</w:t>
      </w:r>
      <w:proofErr w:type="spellEnd"/>
      <w:r w:rsidRPr="000A3830">
        <w:rPr>
          <w:rFonts w:ascii="Times New Roman" w:hAnsi="Times New Roman" w:cs="Times New Roman"/>
          <w:sz w:val="24"/>
          <w:szCs w:val="24"/>
        </w:rPr>
        <w:t xml:space="preserve"> поддержки молодых предпринимателей до 25 лет «</w:t>
      </w:r>
      <w:proofErr w:type="spellStart"/>
      <w:r w:rsidRPr="000A3830">
        <w:rPr>
          <w:rFonts w:ascii="Times New Roman" w:hAnsi="Times New Roman" w:cs="Times New Roman"/>
          <w:sz w:val="24"/>
          <w:szCs w:val="24"/>
        </w:rPr>
        <w:t>PROдвижение</w:t>
      </w:r>
      <w:proofErr w:type="spellEnd"/>
      <w:r w:rsidRPr="000A3830">
        <w:rPr>
          <w:rFonts w:ascii="Times New Roman" w:hAnsi="Times New Roman" w:cs="Times New Roman"/>
          <w:sz w:val="24"/>
          <w:szCs w:val="24"/>
        </w:rPr>
        <w:t xml:space="preserve">». В результате один предприниматель получил грант в размере 500,0 тыс. рублей.                                                                             </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3.</w:t>
      </w:r>
      <w:r w:rsidRPr="000A3830">
        <w:rPr>
          <w:rFonts w:ascii="Times New Roman" w:hAnsi="Times New Roman" w:cs="Times New Roman"/>
          <w:sz w:val="24"/>
          <w:szCs w:val="24"/>
        </w:rPr>
        <w:tab/>
        <w:t>Проект по поиску и привлечению участников обучающей программы «Основы предпринимательской деятельности».                           Прошли обучение по программе «Основы предпринимательской деятельности» 16 участников.</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4. Премия «Займись делом». В конкурсе от округа приняли участие 4 предпринимателя.</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 xml:space="preserve">Также в отчетном году АНО «ЦПП» продолжило работу по сбору средств для материальной поддержки мобилизованных граждан Ардатовского округа. Так на денежные средства в сумме 170,0 тыс. </w:t>
      </w:r>
      <w:proofErr w:type="gramStart"/>
      <w:r w:rsidRPr="000A3830">
        <w:rPr>
          <w:rFonts w:ascii="Times New Roman" w:hAnsi="Times New Roman" w:cs="Times New Roman"/>
          <w:sz w:val="24"/>
          <w:szCs w:val="24"/>
        </w:rPr>
        <w:t>рублей</w:t>
      </w:r>
      <w:proofErr w:type="gramEnd"/>
      <w:r w:rsidRPr="000A3830">
        <w:rPr>
          <w:rFonts w:ascii="Times New Roman" w:hAnsi="Times New Roman" w:cs="Times New Roman"/>
          <w:sz w:val="24"/>
          <w:szCs w:val="24"/>
        </w:rPr>
        <w:t xml:space="preserve"> поступивших от физических лиц в форме добровольных пожертвований были закуплены </w:t>
      </w:r>
      <w:proofErr w:type="spellStart"/>
      <w:r w:rsidRPr="000A3830">
        <w:rPr>
          <w:rFonts w:ascii="Times New Roman" w:hAnsi="Times New Roman" w:cs="Times New Roman"/>
          <w:sz w:val="24"/>
          <w:szCs w:val="24"/>
        </w:rPr>
        <w:t>тепловизоры</w:t>
      </w:r>
      <w:proofErr w:type="spellEnd"/>
      <w:r w:rsidRPr="000A3830">
        <w:rPr>
          <w:rFonts w:ascii="Times New Roman" w:hAnsi="Times New Roman" w:cs="Times New Roman"/>
          <w:sz w:val="24"/>
          <w:szCs w:val="24"/>
        </w:rPr>
        <w:t xml:space="preserve"> в количестве 3 штук и сухие пайки. </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 xml:space="preserve">Информирование предпринимателей и физических лиц о работе Центра поддержки предпринимательства проводилось также через газету «Наша жизнь», социальные сети – группа VK, сайт в сети интернет, рассылка на электронную почту, индивидуальные звонки по телефону.                                                                                     </w:t>
      </w:r>
    </w:p>
    <w:p w:rsidR="000A3830" w:rsidRDefault="000A3830" w:rsidP="000A3830">
      <w:pPr>
        <w:spacing w:after="0" w:line="240" w:lineRule="auto"/>
        <w:rPr>
          <w:rFonts w:ascii="Times New Roman" w:hAnsi="Times New Roman" w:cs="Times New Roman"/>
          <w:b/>
          <w:bCs/>
          <w:i/>
          <w:color w:val="000000"/>
          <w:sz w:val="24"/>
          <w:szCs w:val="24"/>
          <w:u w:val="single"/>
        </w:rPr>
      </w:pPr>
    </w:p>
    <w:p w:rsidR="000A3830" w:rsidRDefault="000A3830" w:rsidP="000A3830">
      <w:pPr>
        <w:spacing w:after="0" w:line="240" w:lineRule="auto"/>
        <w:rPr>
          <w:rFonts w:ascii="Times New Roman" w:hAnsi="Times New Roman" w:cs="Times New Roman"/>
          <w:b/>
          <w:bCs/>
          <w:i/>
          <w:color w:val="000000"/>
          <w:sz w:val="24"/>
          <w:szCs w:val="24"/>
          <w:u w:val="single"/>
        </w:rPr>
      </w:pPr>
      <w:r w:rsidRPr="000A3830">
        <w:rPr>
          <w:rFonts w:ascii="Times New Roman" w:hAnsi="Times New Roman" w:cs="Times New Roman"/>
          <w:b/>
          <w:bCs/>
          <w:i/>
          <w:color w:val="000000"/>
          <w:sz w:val="24"/>
          <w:szCs w:val="24"/>
          <w:u w:val="single"/>
        </w:rPr>
        <w:t>Строительство, ЖКХ и экология</w:t>
      </w:r>
    </w:p>
    <w:p w:rsidR="00A84608" w:rsidRPr="000A3830" w:rsidRDefault="00A84608" w:rsidP="000A3830">
      <w:pPr>
        <w:spacing w:after="0" w:line="240" w:lineRule="auto"/>
        <w:rPr>
          <w:rFonts w:ascii="Times New Roman" w:hAnsi="Times New Roman" w:cs="Times New Roman"/>
          <w:i/>
          <w:color w:val="000000"/>
          <w:sz w:val="24"/>
          <w:szCs w:val="24"/>
          <w:u w:val="single"/>
        </w:rPr>
      </w:pPr>
    </w:p>
    <w:p w:rsidR="000A3830" w:rsidRPr="000A3830" w:rsidRDefault="000A3830" w:rsidP="000A3830">
      <w:pPr>
        <w:widowControl w:val="0"/>
        <w:autoSpaceDE w:val="0"/>
        <w:autoSpaceDN w:val="0"/>
        <w:adjustRightInd w:val="0"/>
        <w:spacing w:after="0" w:line="240" w:lineRule="auto"/>
        <w:ind w:hanging="708"/>
        <w:jc w:val="both"/>
        <w:rPr>
          <w:rFonts w:ascii="Times New Roman" w:hAnsi="Times New Roman" w:cs="Times New Roman"/>
          <w:bCs/>
          <w:sz w:val="24"/>
          <w:szCs w:val="24"/>
        </w:rPr>
      </w:pPr>
      <w:r w:rsidRPr="000A3830">
        <w:rPr>
          <w:rFonts w:ascii="Times New Roman" w:hAnsi="Times New Roman" w:cs="Times New Roman"/>
          <w:bCs/>
          <w:sz w:val="24"/>
          <w:szCs w:val="24"/>
        </w:rPr>
        <w:t xml:space="preserve">                 </w:t>
      </w:r>
      <w:proofErr w:type="spellStart"/>
      <w:r w:rsidRPr="000A3830">
        <w:rPr>
          <w:rFonts w:ascii="Times New Roman" w:hAnsi="Times New Roman" w:cs="Times New Roman"/>
          <w:bCs/>
          <w:sz w:val="24"/>
          <w:szCs w:val="24"/>
        </w:rPr>
        <w:t>Ардатовский</w:t>
      </w:r>
      <w:proofErr w:type="spellEnd"/>
      <w:r w:rsidRPr="000A3830">
        <w:rPr>
          <w:rFonts w:ascii="Times New Roman" w:hAnsi="Times New Roman" w:cs="Times New Roman"/>
          <w:bCs/>
          <w:sz w:val="24"/>
          <w:szCs w:val="24"/>
        </w:rPr>
        <w:t xml:space="preserve"> муниципальный округ Нижегородской области в 2023 </w:t>
      </w:r>
      <w:proofErr w:type="gramStart"/>
      <w:r w:rsidRPr="000A3830">
        <w:rPr>
          <w:rFonts w:ascii="Times New Roman" w:hAnsi="Times New Roman" w:cs="Times New Roman"/>
          <w:bCs/>
          <w:sz w:val="24"/>
          <w:szCs w:val="24"/>
        </w:rPr>
        <w:t>году  участвовал</w:t>
      </w:r>
      <w:proofErr w:type="gramEnd"/>
      <w:r w:rsidRPr="000A3830">
        <w:rPr>
          <w:rFonts w:ascii="Times New Roman" w:hAnsi="Times New Roman" w:cs="Times New Roman"/>
          <w:bCs/>
          <w:sz w:val="24"/>
          <w:szCs w:val="24"/>
        </w:rPr>
        <w:t xml:space="preserve"> в реализации следующих национальных проектов:</w:t>
      </w:r>
    </w:p>
    <w:p w:rsidR="000A3830" w:rsidRPr="000A3830" w:rsidRDefault="000A3830" w:rsidP="000A3830">
      <w:pPr>
        <w:widowControl w:val="0"/>
        <w:autoSpaceDE w:val="0"/>
        <w:autoSpaceDN w:val="0"/>
        <w:adjustRightInd w:val="0"/>
        <w:spacing w:after="0" w:line="240" w:lineRule="auto"/>
        <w:ind w:hanging="708"/>
        <w:jc w:val="both"/>
        <w:rPr>
          <w:rFonts w:ascii="Times New Roman" w:hAnsi="Times New Roman" w:cs="Times New Roman"/>
          <w:bCs/>
          <w:sz w:val="24"/>
          <w:szCs w:val="24"/>
        </w:rPr>
      </w:pPr>
    </w:p>
    <w:p w:rsidR="000A3830" w:rsidRDefault="000A3830" w:rsidP="000A3830">
      <w:pPr>
        <w:suppressAutoHyphens/>
        <w:spacing w:after="0" w:line="240" w:lineRule="auto"/>
        <w:ind w:firstLine="708"/>
        <w:jc w:val="both"/>
        <w:rPr>
          <w:rFonts w:ascii="Times New Roman" w:hAnsi="Times New Roman" w:cs="Times New Roman"/>
          <w:b/>
          <w:sz w:val="24"/>
          <w:szCs w:val="24"/>
          <w:lang w:eastAsia="zh-CN"/>
        </w:rPr>
      </w:pPr>
      <w:r w:rsidRPr="000A3830">
        <w:rPr>
          <w:rFonts w:ascii="Times New Roman" w:hAnsi="Times New Roman" w:cs="Times New Roman"/>
          <w:b/>
          <w:sz w:val="24"/>
          <w:szCs w:val="24"/>
          <w:lang w:eastAsia="zh-CN"/>
        </w:rPr>
        <w:t>Национальный проект «Жилье и городская среда»</w:t>
      </w:r>
    </w:p>
    <w:p w:rsidR="000A3830" w:rsidRPr="000A3830" w:rsidRDefault="000A3830" w:rsidP="000A3830">
      <w:pPr>
        <w:suppressAutoHyphens/>
        <w:spacing w:after="0" w:line="240" w:lineRule="auto"/>
        <w:ind w:firstLine="708"/>
        <w:jc w:val="both"/>
        <w:rPr>
          <w:rFonts w:ascii="Times New Roman" w:hAnsi="Times New Roman" w:cs="Times New Roman"/>
          <w:b/>
          <w:sz w:val="24"/>
          <w:szCs w:val="24"/>
          <w:u w:val="single"/>
          <w:lang w:eastAsia="zh-CN"/>
        </w:rPr>
      </w:pPr>
    </w:p>
    <w:p w:rsidR="000A3830" w:rsidRPr="000A3830" w:rsidRDefault="000A3830" w:rsidP="000A3830">
      <w:pPr>
        <w:suppressAutoHyphens/>
        <w:spacing w:after="0" w:line="240" w:lineRule="auto"/>
        <w:ind w:firstLine="284"/>
        <w:jc w:val="center"/>
        <w:rPr>
          <w:rFonts w:ascii="Times New Roman" w:hAnsi="Times New Roman" w:cs="Times New Roman"/>
          <w:sz w:val="24"/>
          <w:szCs w:val="24"/>
          <w:lang w:eastAsia="zh-CN"/>
        </w:rPr>
      </w:pPr>
      <w:r w:rsidRPr="000A3830">
        <w:rPr>
          <w:rFonts w:ascii="Times New Roman" w:hAnsi="Times New Roman" w:cs="Times New Roman"/>
          <w:sz w:val="24"/>
          <w:szCs w:val="24"/>
          <w:u w:val="single"/>
          <w:lang w:eastAsia="zh-CN"/>
        </w:rPr>
        <w:t>«Чистая вода»</w:t>
      </w:r>
    </w:p>
    <w:p w:rsidR="000A3830" w:rsidRPr="000A3830" w:rsidRDefault="000A3830" w:rsidP="000A3830">
      <w:pPr>
        <w:suppressAutoHyphens/>
        <w:spacing w:after="0" w:line="240" w:lineRule="auto"/>
        <w:ind w:firstLine="284"/>
        <w:jc w:val="both"/>
        <w:rPr>
          <w:rFonts w:ascii="Times New Roman" w:hAnsi="Times New Roman" w:cs="Times New Roman"/>
          <w:sz w:val="24"/>
          <w:szCs w:val="24"/>
          <w:lang w:eastAsia="zh-CN"/>
        </w:rPr>
      </w:pPr>
      <w:proofErr w:type="gramStart"/>
      <w:r w:rsidRPr="000A3830">
        <w:rPr>
          <w:rFonts w:ascii="Times New Roman" w:hAnsi="Times New Roman" w:cs="Times New Roman"/>
          <w:sz w:val="24"/>
          <w:szCs w:val="24"/>
          <w:lang w:eastAsia="zh-CN"/>
        </w:rPr>
        <w:t>В  рамках</w:t>
      </w:r>
      <w:proofErr w:type="gramEnd"/>
      <w:r w:rsidRPr="000A3830">
        <w:rPr>
          <w:rFonts w:ascii="Times New Roman" w:hAnsi="Times New Roman" w:cs="Times New Roman"/>
          <w:sz w:val="24"/>
          <w:szCs w:val="24"/>
          <w:lang w:eastAsia="zh-CN"/>
        </w:rPr>
        <w:t xml:space="preserve"> РП «Чистая вода» начато строительство станции водозабора и водовода до </w:t>
      </w:r>
      <w:proofErr w:type="spellStart"/>
      <w:r w:rsidRPr="000A3830">
        <w:rPr>
          <w:rFonts w:ascii="Times New Roman" w:hAnsi="Times New Roman" w:cs="Times New Roman"/>
          <w:sz w:val="24"/>
          <w:szCs w:val="24"/>
          <w:lang w:eastAsia="zh-CN"/>
        </w:rPr>
        <w:t>р.п.Мухтолово</w:t>
      </w:r>
      <w:proofErr w:type="spellEnd"/>
      <w:r w:rsidRPr="000A3830">
        <w:rPr>
          <w:rFonts w:ascii="Times New Roman" w:hAnsi="Times New Roman" w:cs="Times New Roman"/>
          <w:sz w:val="24"/>
          <w:szCs w:val="24"/>
          <w:lang w:eastAsia="zh-CN"/>
        </w:rPr>
        <w:t>. Срок завершения СМР и ввода объекта в эксплуатацию – декабрь 2024 г.</w:t>
      </w:r>
    </w:p>
    <w:p w:rsidR="000A3830" w:rsidRPr="000A3830" w:rsidRDefault="000A3830" w:rsidP="000A3830">
      <w:pPr>
        <w:suppressAutoHyphens/>
        <w:spacing w:after="0" w:line="240" w:lineRule="auto"/>
        <w:ind w:firstLine="142"/>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В рамках проекта выполняются работы по монтажу накопительных емкостей, монтажу РЧВ, бурению водозаборных скважин, монтажу трубопроводов водоснабжения, колодцев, запорной арматуры, а также устройству ограждения.</w:t>
      </w:r>
    </w:p>
    <w:p w:rsidR="000A3830" w:rsidRPr="000A3830" w:rsidRDefault="000A3830" w:rsidP="000A3830">
      <w:pPr>
        <w:suppressAutoHyphens/>
        <w:spacing w:after="0" w:line="240" w:lineRule="auto"/>
        <w:ind w:firstLine="284"/>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Техническая готовность – 38%.</w:t>
      </w:r>
    </w:p>
    <w:p w:rsidR="000A3830" w:rsidRPr="000A3830" w:rsidRDefault="000A3830" w:rsidP="000A3830">
      <w:pPr>
        <w:suppressAutoHyphens/>
        <w:spacing w:after="0" w:line="240" w:lineRule="auto"/>
        <w:ind w:firstLine="284"/>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Объем инвестиций в проект – 587 539,7 тыс. руб.</w:t>
      </w:r>
    </w:p>
    <w:p w:rsidR="000A3830" w:rsidRPr="000A3830" w:rsidRDefault="000A3830" w:rsidP="000A3830">
      <w:pPr>
        <w:suppressAutoHyphens/>
        <w:spacing w:after="0" w:line="240" w:lineRule="auto"/>
        <w:ind w:firstLine="284"/>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Освоено – 440 090,7 тыс. руб.</w:t>
      </w:r>
    </w:p>
    <w:p w:rsidR="000A3830" w:rsidRDefault="000A3830" w:rsidP="000A3830">
      <w:pPr>
        <w:suppressAutoHyphens/>
        <w:spacing w:after="0" w:line="240" w:lineRule="auto"/>
        <w:ind w:firstLine="284"/>
        <w:jc w:val="center"/>
        <w:rPr>
          <w:rFonts w:ascii="Times New Roman" w:hAnsi="Times New Roman" w:cs="Times New Roman"/>
          <w:b/>
          <w:sz w:val="24"/>
          <w:szCs w:val="24"/>
          <w:lang w:eastAsia="zh-CN"/>
        </w:rPr>
      </w:pPr>
    </w:p>
    <w:p w:rsidR="000A3830" w:rsidRDefault="000A3830" w:rsidP="000A3830">
      <w:pPr>
        <w:suppressAutoHyphens/>
        <w:spacing w:after="0" w:line="240" w:lineRule="auto"/>
        <w:ind w:firstLine="284"/>
        <w:jc w:val="center"/>
        <w:rPr>
          <w:rFonts w:ascii="Times New Roman" w:hAnsi="Times New Roman" w:cs="Times New Roman"/>
          <w:b/>
          <w:sz w:val="24"/>
          <w:szCs w:val="24"/>
          <w:lang w:eastAsia="zh-CN"/>
        </w:rPr>
      </w:pPr>
      <w:r w:rsidRPr="000A3830">
        <w:rPr>
          <w:rFonts w:ascii="Times New Roman" w:hAnsi="Times New Roman" w:cs="Times New Roman"/>
          <w:b/>
          <w:sz w:val="24"/>
          <w:szCs w:val="24"/>
          <w:lang w:eastAsia="zh-CN"/>
        </w:rPr>
        <w:t>«Формирование комфортной городской среды»</w:t>
      </w:r>
    </w:p>
    <w:p w:rsidR="000A3830" w:rsidRPr="000A3830" w:rsidRDefault="000A3830" w:rsidP="000A3830">
      <w:pPr>
        <w:suppressAutoHyphens/>
        <w:spacing w:after="0" w:line="240" w:lineRule="auto"/>
        <w:ind w:firstLine="284"/>
        <w:jc w:val="center"/>
        <w:rPr>
          <w:rFonts w:ascii="Times New Roman" w:hAnsi="Times New Roman" w:cs="Times New Roman"/>
          <w:b/>
          <w:sz w:val="24"/>
          <w:szCs w:val="24"/>
          <w:lang w:eastAsia="zh-CN"/>
        </w:rPr>
      </w:pPr>
    </w:p>
    <w:p w:rsidR="000A3830" w:rsidRPr="000A3830" w:rsidRDefault="000A3830" w:rsidP="000A3830">
      <w:pPr>
        <w:suppressAutoHyphens/>
        <w:spacing w:after="0" w:line="240" w:lineRule="auto"/>
        <w:ind w:firstLine="284"/>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На территории </w:t>
      </w:r>
      <w:proofErr w:type="gramStart"/>
      <w:r w:rsidRPr="000A3830">
        <w:rPr>
          <w:rFonts w:ascii="Times New Roman" w:hAnsi="Times New Roman" w:cs="Times New Roman"/>
          <w:sz w:val="24"/>
          <w:szCs w:val="24"/>
          <w:lang w:eastAsia="zh-CN"/>
        </w:rPr>
        <w:t>Ардатовского  муниципального</w:t>
      </w:r>
      <w:proofErr w:type="gramEnd"/>
      <w:r w:rsidRPr="000A3830">
        <w:rPr>
          <w:rFonts w:ascii="Times New Roman" w:hAnsi="Times New Roman" w:cs="Times New Roman"/>
          <w:sz w:val="24"/>
          <w:szCs w:val="24"/>
          <w:lang w:eastAsia="zh-CN"/>
        </w:rPr>
        <w:t xml:space="preserve"> округа  в рамках НП «Жилье и городская среда» по проекту «Формирование комфортной городской среды» реализован  проект в </w:t>
      </w:r>
      <w:proofErr w:type="spellStart"/>
      <w:r w:rsidRPr="000A3830">
        <w:rPr>
          <w:rFonts w:ascii="Times New Roman" w:hAnsi="Times New Roman" w:cs="Times New Roman"/>
          <w:sz w:val="24"/>
          <w:szCs w:val="24"/>
          <w:lang w:eastAsia="zh-CN"/>
        </w:rPr>
        <w:t>р.п.Мухтолово</w:t>
      </w:r>
      <w:proofErr w:type="spellEnd"/>
      <w:r w:rsidRPr="000A3830">
        <w:rPr>
          <w:rFonts w:ascii="Times New Roman" w:hAnsi="Times New Roman" w:cs="Times New Roman"/>
          <w:sz w:val="24"/>
          <w:szCs w:val="24"/>
          <w:lang w:eastAsia="zh-CN"/>
        </w:rPr>
        <w:t xml:space="preserve"> – «Благоустройство общественного пространства по </w:t>
      </w:r>
      <w:proofErr w:type="spellStart"/>
      <w:r w:rsidRPr="000A3830">
        <w:rPr>
          <w:rFonts w:ascii="Times New Roman" w:hAnsi="Times New Roman" w:cs="Times New Roman"/>
          <w:sz w:val="24"/>
          <w:szCs w:val="24"/>
          <w:lang w:eastAsia="zh-CN"/>
        </w:rPr>
        <w:t>ул.Овражная</w:t>
      </w:r>
      <w:proofErr w:type="spellEnd"/>
      <w:r w:rsidRPr="000A3830">
        <w:rPr>
          <w:rFonts w:ascii="Times New Roman" w:hAnsi="Times New Roman" w:cs="Times New Roman"/>
          <w:sz w:val="24"/>
          <w:szCs w:val="24"/>
          <w:lang w:eastAsia="zh-CN"/>
        </w:rPr>
        <w:t xml:space="preserve"> </w:t>
      </w:r>
      <w:proofErr w:type="spellStart"/>
      <w:r w:rsidRPr="000A3830">
        <w:rPr>
          <w:rFonts w:ascii="Times New Roman" w:hAnsi="Times New Roman" w:cs="Times New Roman"/>
          <w:sz w:val="24"/>
          <w:szCs w:val="24"/>
          <w:lang w:eastAsia="zh-CN"/>
        </w:rPr>
        <w:t>р.п.Мухтолово</w:t>
      </w:r>
      <w:proofErr w:type="spellEnd"/>
      <w:r w:rsidRPr="000A3830">
        <w:rPr>
          <w:rFonts w:ascii="Times New Roman" w:hAnsi="Times New Roman" w:cs="Times New Roman"/>
          <w:sz w:val="24"/>
          <w:szCs w:val="24"/>
          <w:lang w:eastAsia="zh-CN"/>
        </w:rPr>
        <w:t xml:space="preserve">». </w:t>
      </w:r>
    </w:p>
    <w:p w:rsidR="000A3830" w:rsidRPr="000A3830" w:rsidRDefault="000A3830" w:rsidP="000A3830">
      <w:pPr>
        <w:suppressAutoHyphens/>
        <w:spacing w:after="0" w:line="240" w:lineRule="auto"/>
        <w:ind w:firstLine="284"/>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Объем инвестиций - </w:t>
      </w:r>
      <w:r w:rsidRPr="000A3830">
        <w:rPr>
          <w:rFonts w:ascii="Times New Roman" w:hAnsi="Times New Roman" w:cs="Times New Roman"/>
          <w:sz w:val="24"/>
          <w:szCs w:val="24"/>
          <w:shd w:val="clear" w:color="auto" w:fill="FFFFFF"/>
          <w:lang w:eastAsia="zh-CN"/>
        </w:rPr>
        <w:t>6 419 487,73 руб.</w:t>
      </w:r>
      <w:r w:rsidRPr="000A3830">
        <w:rPr>
          <w:rFonts w:ascii="Times New Roman" w:hAnsi="Times New Roman" w:cs="Times New Roman"/>
          <w:sz w:val="24"/>
          <w:szCs w:val="24"/>
          <w:lang w:eastAsia="zh-CN"/>
        </w:rPr>
        <w:t xml:space="preserve"> </w:t>
      </w:r>
    </w:p>
    <w:p w:rsidR="000A3830" w:rsidRPr="000A3830" w:rsidRDefault="000A3830" w:rsidP="000A3830">
      <w:pPr>
        <w:suppressAutoHyphens/>
        <w:spacing w:after="0" w:line="240" w:lineRule="auto"/>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Готовность объекта – 100%. </w:t>
      </w:r>
    </w:p>
    <w:p w:rsidR="000A3830" w:rsidRPr="000A3830" w:rsidRDefault="000A3830" w:rsidP="000A3830">
      <w:pPr>
        <w:suppressAutoHyphens/>
        <w:spacing w:after="0" w:line="240" w:lineRule="auto"/>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Освоено федеральных и областных средств - 100%</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На общественном пространстве выполнены работы по:</w:t>
      </w:r>
    </w:p>
    <w:p w:rsidR="000A3830" w:rsidRPr="000A3830" w:rsidRDefault="000A3830" w:rsidP="000A3830">
      <w:pPr>
        <w:suppressAutoHyphens/>
        <w:spacing w:after="0" w:line="240" w:lineRule="auto"/>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устройству универсальной игровой площадки;</w:t>
      </w:r>
    </w:p>
    <w:p w:rsidR="000A3830" w:rsidRPr="000A3830" w:rsidRDefault="000A3830" w:rsidP="000A3830">
      <w:pPr>
        <w:suppressAutoHyphens/>
        <w:spacing w:after="0" w:line="240" w:lineRule="auto"/>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 установке МАФ (трибуны, лавочка, урны); </w:t>
      </w:r>
    </w:p>
    <w:p w:rsidR="000A3830" w:rsidRPr="000A3830" w:rsidRDefault="000A3830" w:rsidP="000A3830">
      <w:pPr>
        <w:suppressAutoHyphens/>
        <w:spacing w:after="0" w:line="240" w:lineRule="auto"/>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устройству ограждения футбольного поля;</w:t>
      </w:r>
    </w:p>
    <w:p w:rsidR="000A3830" w:rsidRPr="000A3830" w:rsidRDefault="000A3830" w:rsidP="000A3830">
      <w:pPr>
        <w:suppressAutoHyphens/>
        <w:spacing w:after="0" w:line="240" w:lineRule="auto"/>
        <w:jc w:val="both"/>
        <w:rPr>
          <w:rFonts w:ascii="Times New Roman" w:hAnsi="Times New Roman" w:cs="Times New Roman"/>
          <w:i/>
          <w:sz w:val="24"/>
          <w:szCs w:val="24"/>
          <w:u w:val="single"/>
          <w:lang w:eastAsia="zh-CN"/>
        </w:rPr>
      </w:pPr>
      <w:r w:rsidRPr="000A3830">
        <w:rPr>
          <w:rFonts w:ascii="Times New Roman" w:hAnsi="Times New Roman" w:cs="Times New Roman"/>
          <w:sz w:val="24"/>
          <w:szCs w:val="24"/>
          <w:lang w:eastAsia="zh-CN"/>
        </w:rPr>
        <w:t>- монтажу освещения.</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i/>
          <w:sz w:val="24"/>
          <w:szCs w:val="24"/>
          <w:u w:val="single"/>
          <w:lang w:eastAsia="zh-CN"/>
        </w:rPr>
        <w:t>Дворовые территории:</w:t>
      </w:r>
      <w:r w:rsidRPr="000A3830">
        <w:rPr>
          <w:rFonts w:ascii="Times New Roman" w:hAnsi="Times New Roman" w:cs="Times New Roman"/>
          <w:sz w:val="24"/>
          <w:szCs w:val="24"/>
          <w:lang w:eastAsia="zh-CN"/>
        </w:rPr>
        <w:t xml:space="preserve"> </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Отремонтировано </w:t>
      </w:r>
      <w:r w:rsidRPr="000A3830">
        <w:rPr>
          <w:rFonts w:ascii="Times New Roman" w:hAnsi="Times New Roman" w:cs="Times New Roman"/>
          <w:sz w:val="24"/>
          <w:szCs w:val="24"/>
          <w:u w:val="single"/>
          <w:lang w:eastAsia="zh-CN"/>
        </w:rPr>
        <w:t>9 дворовых территорий</w:t>
      </w:r>
      <w:r w:rsidRPr="000A3830">
        <w:rPr>
          <w:rFonts w:ascii="Times New Roman" w:hAnsi="Times New Roman" w:cs="Times New Roman"/>
          <w:sz w:val="24"/>
          <w:szCs w:val="24"/>
          <w:lang w:eastAsia="zh-CN"/>
        </w:rPr>
        <w:t xml:space="preserve"> в </w:t>
      </w:r>
      <w:proofErr w:type="spellStart"/>
      <w:r w:rsidRPr="000A3830">
        <w:rPr>
          <w:rFonts w:ascii="Times New Roman" w:hAnsi="Times New Roman" w:cs="Times New Roman"/>
          <w:sz w:val="24"/>
          <w:szCs w:val="24"/>
          <w:lang w:eastAsia="zh-CN"/>
        </w:rPr>
        <w:t>р.п.Ардатов</w:t>
      </w:r>
      <w:proofErr w:type="spellEnd"/>
      <w:r w:rsidRPr="000A3830">
        <w:rPr>
          <w:rFonts w:ascii="Times New Roman" w:hAnsi="Times New Roman" w:cs="Times New Roman"/>
          <w:sz w:val="24"/>
          <w:szCs w:val="24"/>
          <w:lang w:eastAsia="zh-CN"/>
        </w:rPr>
        <w:t xml:space="preserve"> (на ул.30 лет ВЛКСМ, д.48, д.52, </w:t>
      </w:r>
      <w:proofErr w:type="spellStart"/>
      <w:r w:rsidRPr="000A3830">
        <w:rPr>
          <w:rFonts w:ascii="Times New Roman" w:hAnsi="Times New Roman" w:cs="Times New Roman"/>
          <w:sz w:val="24"/>
          <w:szCs w:val="24"/>
          <w:lang w:eastAsia="zh-CN"/>
        </w:rPr>
        <w:t>ул.Гоголя</w:t>
      </w:r>
      <w:proofErr w:type="spellEnd"/>
      <w:r w:rsidRPr="000A3830">
        <w:rPr>
          <w:rFonts w:ascii="Times New Roman" w:hAnsi="Times New Roman" w:cs="Times New Roman"/>
          <w:sz w:val="24"/>
          <w:szCs w:val="24"/>
          <w:lang w:eastAsia="zh-CN"/>
        </w:rPr>
        <w:t xml:space="preserve">, д. 17-25, ул. Зуева, д. 50-52, </w:t>
      </w:r>
      <w:proofErr w:type="spellStart"/>
      <w:r w:rsidRPr="000A3830">
        <w:rPr>
          <w:rFonts w:ascii="Times New Roman" w:hAnsi="Times New Roman" w:cs="Times New Roman"/>
          <w:sz w:val="24"/>
          <w:szCs w:val="24"/>
          <w:lang w:eastAsia="zh-CN"/>
        </w:rPr>
        <w:t>ул.Крупской</w:t>
      </w:r>
      <w:proofErr w:type="spellEnd"/>
      <w:r w:rsidRPr="000A3830">
        <w:rPr>
          <w:rFonts w:ascii="Times New Roman" w:hAnsi="Times New Roman" w:cs="Times New Roman"/>
          <w:sz w:val="24"/>
          <w:szCs w:val="24"/>
          <w:lang w:eastAsia="zh-CN"/>
        </w:rPr>
        <w:t xml:space="preserve">, д.15, 17, </w:t>
      </w:r>
      <w:proofErr w:type="spellStart"/>
      <w:r w:rsidRPr="000A3830">
        <w:rPr>
          <w:rFonts w:ascii="Times New Roman" w:hAnsi="Times New Roman" w:cs="Times New Roman"/>
          <w:sz w:val="24"/>
          <w:szCs w:val="24"/>
          <w:lang w:eastAsia="zh-CN"/>
        </w:rPr>
        <w:t>ул.Ленина</w:t>
      </w:r>
      <w:proofErr w:type="spellEnd"/>
      <w:r w:rsidRPr="000A3830">
        <w:rPr>
          <w:rFonts w:ascii="Times New Roman" w:hAnsi="Times New Roman" w:cs="Times New Roman"/>
          <w:sz w:val="24"/>
          <w:szCs w:val="24"/>
          <w:lang w:eastAsia="zh-CN"/>
        </w:rPr>
        <w:t xml:space="preserve">, д.47-49, </w:t>
      </w:r>
      <w:proofErr w:type="spellStart"/>
      <w:r w:rsidRPr="000A3830">
        <w:rPr>
          <w:rFonts w:ascii="Times New Roman" w:hAnsi="Times New Roman" w:cs="Times New Roman"/>
          <w:sz w:val="24"/>
          <w:szCs w:val="24"/>
          <w:lang w:eastAsia="zh-CN"/>
        </w:rPr>
        <w:t>ул.Победы</w:t>
      </w:r>
      <w:proofErr w:type="spellEnd"/>
      <w:r w:rsidRPr="000A3830">
        <w:rPr>
          <w:rFonts w:ascii="Times New Roman" w:hAnsi="Times New Roman" w:cs="Times New Roman"/>
          <w:sz w:val="24"/>
          <w:szCs w:val="24"/>
          <w:lang w:eastAsia="zh-CN"/>
        </w:rPr>
        <w:t xml:space="preserve">, д.3, </w:t>
      </w:r>
      <w:proofErr w:type="spellStart"/>
      <w:r w:rsidRPr="000A3830">
        <w:rPr>
          <w:rFonts w:ascii="Times New Roman" w:hAnsi="Times New Roman" w:cs="Times New Roman"/>
          <w:sz w:val="24"/>
          <w:szCs w:val="24"/>
          <w:lang w:eastAsia="zh-CN"/>
        </w:rPr>
        <w:t>ул.Советская</w:t>
      </w:r>
      <w:proofErr w:type="spellEnd"/>
      <w:r w:rsidRPr="000A3830">
        <w:rPr>
          <w:rFonts w:ascii="Times New Roman" w:hAnsi="Times New Roman" w:cs="Times New Roman"/>
          <w:sz w:val="24"/>
          <w:szCs w:val="24"/>
          <w:lang w:eastAsia="zh-CN"/>
        </w:rPr>
        <w:t>, д.10), уложен новый асфальт, установлены новые лавочки и урны).</w:t>
      </w:r>
    </w:p>
    <w:p w:rsidR="000A3830" w:rsidRPr="000A3830" w:rsidRDefault="000A3830" w:rsidP="000A3830">
      <w:pPr>
        <w:suppressAutoHyphens/>
        <w:spacing w:after="0" w:line="240" w:lineRule="auto"/>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ab/>
        <w:t>Объем инвестиций -  3 821 185 руб.</w:t>
      </w:r>
    </w:p>
    <w:p w:rsidR="000A3830" w:rsidRPr="000A3830" w:rsidRDefault="000A3830" w:rsidP="000A3830">
      <w:pPr>
        <w:suppressAutoHyphens/>
        <w:spacing w:after="0" w:line="240" w:lineRule="auto"/>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Работы выполнены в полном объеме.</w:t>
      </w:r>
    </w:p>
    <w:p w:rsidR="000A3830" w:rsidRPr="000A3830" w:rsidRDefault="000A3830" w:rsidP="000A3830">
      <w:pPr>
        <w:suppressAutoHyphens/>
        <w:spacing w:after="0" w:line="240" w:lineRule="auto"/>
        <w:jc w:val="both"/>
        <w:rPr>
          <w:rFonts w:ascii="Times New Roman" w:hAnsi="Times New Roman" w:cs="Times New Roman"/>
          <w:b/>
          <w:sz w:val="24"/>
          <w:szCs w:val="24"/>
          <w:u w:val="single"/>
          <w:lang w:eastAsia="zh-CN"/>
        </w:rPr>
      </w:pPr>
    </w:p>
    <w:p w:rsidR="000A3830" w:rsidRDefault="000A3830" w:rsidP="000A3830">
      <w:pPr>
        <w:suppressAutoHyphens/>
        <w:spacing w:after="0" w:line="240" w:lineRule="auto"/>
        <w:ind w:firstLine="567"/>
        <w:jc w:val="both"/>
        <w:rPr>
          <w:rFonts w:ascii="Times New Roman" w:hAnsi="Times New Roman" w:cs="Times New Roman"/>
          <w:b/>
          <w:sz w:val="24"/>
          <w:szCs w:val="24"/>
          <w:lang w:eastAsia="zh-CN"/>
        </w:rPr>
      </w:pPr>
      <w:r w:rsidRPr="000A3830">
        <w:rPr>
          <w:rFonts w:ascii="Times New Roman" w:hAnsi="Times New Roman" w:cs="Times New Roman"/>
          <w:b/>
          <w:sz w:val="24"/>
          <w:szCs w:val="24"/>
          <w:lang w:eastAsia="zh-CN"/>
        </w:rPr>
        <w:t>«Переселение граждан из аварийного жилищного фонда»</w:t>
      </w:r>
    </w:p>
    <w:p w:rsidR="000A3830" w:rsidRPr="000A3830" w:rsidRDefault="000A3830" w:rsidP="000A3830">
      <w:pPr>
        <w:suppressAutoHyphens/>
        <w:spacing w:after="0" w:line="240" w:lineRule="auto"/>
        <w:ind w:firstLine="567"/>
        <w:jc w:val="both"/>
        <w:rPr>
          <w:rFonts w:ascii="Times New Roman" w:hAnsi="Times New Roman" w:cs="Times New Roman"/>
          <w:b/>
          <w:sz w:val="24"/>
          <w:szCs w:val="24"/>
          <w:lang w:eastAsia="zh-CN"/>
        </w:rPr>
      </w:pPr>
    </w:p>
    <w:p w:rsidR="000A3830" w:rsidRPr="000A3830" w:rsidRDefault="000A3830" w:rsidP="000A3830">
      <w:pPr>
        <w:suppressAutoHyphens/>
        <w:spacing w:after="0" w:line="240" w:lineRule="auto"/>
        <w:ind w:firstLine="567"/>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В рамках НП «Жилье и городская среда» ГРАП «Переселение граждан из аварийного жилищного фонда на территории Нижегородской области» построен 18-ти квартирный жилой дом для расселения граждан из аварийного жилого дома №</w:t>
      </w:r>
      <w:proofErr w:type="gramStart"/>
      <w:r w:rsidRPr="000A3830">
        <w:rPr>
          <w:rFonts w:ascii="Times New Roman" w:hAnsi="Times New Roman" w:cs="Times New Roman"/>
          <w:sz w:val="24"/>
          <w:szCs w:val="24"/>
          <w:lang w:eastAsia="zh-CN"/>
        </w:rPr>
        <w:t>10  по</w:t>
      </w:r>
      <w:proofErr w:type="gramEnd"/>
      <w:r w:rsidRPr="000A3830">
        <w:rPr>
          <w:rFonts w:ascii="Times New Roman" w:hAnsi="Times New Roman" w:cs="Times New Roman"/>
          <w:sz w:val="24"/>
          <w:szCs w:val="24"/>
          <w:lang w:eastAsia="zh-CN"/>
        </w:rPr>
        <w:t xml:space="preserve"> </w:t>
      </w:r>
      <w:proofErr w:type="spellStart"/>
      <w:r w:rsidRPr="000A3830">
        <w:rPr>
          <w:rFonts w:ascii="Times New Roman" w:hAnsi="Times New Roman" w:cs="Times New Roman"/>
          <w:sz w:val="24"/>
          <w:szCs w:val="24"/>
          <w:lang w:eastAsia="zh-CN"/>
        </w:rPr>
        <w:t>ул.Победы</w:t>
      </w:r>
      <w:proofErr w:type="spellEnd"/>
      <w:r w:rsidRPr="000A3830">
        <w:rPr>
          <w:rFonts w:ascii="Times New Roman" w:hAnsi="Times New Roman" w:cs="Times New Roman"/>
          <w:sz w:val="24"/>
          <w:szCs w:val="24"/>
          <w:lang w:eastAsia="zh-CN"/>
        </w:rPr>
        <w:t xml:space="preserve"> </w:t>
      </w:r>
      <w:proofErr w:type="spellStart"/>
      <w:r w:rsidRPr="000A3830">
        <w:rPr>
          <w:rFonts w:ascii="Times New Roman" w:hAnsi="Times New Roman" w:cs="Times New Roman"/>
          <w:sz w:val="24"/>
          <w:szCs w:val="24"/>
          <w:lang w:eastAsia="zh-CN"/>
        </w:rPr>
        <w:t>р.п.Ардатов</w:t>
      </w:r>
      <w:proofErr w:type="spellEnd"/>
      <w:r w:rsidRPr="000A3830">
        <w:rPr>
          <w:rFonts w:ascii="Times New Roman" w:hAnsi="Times New Roman" w:cs="Times New Roman"/>
          <w:sz w:val="24"/>
          <w:szCs w:val="24"/>
          <w:lang w:eastAsia="zh-CN"/>
        </w:rPr>
        <w:t xml:space="preserve">. </w:t>
      </w:r>
    </w:p>
    <w:p w:rsidR="000A3830" w:rsidRPr="000A3830" w:rsidRDefault="000A3830" w:rsidP="000A3830">
      <w:pPr>
        <w:suppressAutoHyphens/>
        <w:spacing w:after="0" w:line="240" w:lineRule="auto"/>
        <w:ind w:firstLine="567"/>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Объект проверен инспекцией ГСН, 27.12.2023 выдано ЗОС.</w:t>
      </w:r>
    </w:p>
    <w:p w:rsidR="000A3830" w:rsidRPr="000A3830" w:rsidRDefault="000A3830" w:rsidP="000A3830">
      <w:pPr>
        <w:suppressAutoHyphens/>
        <w:spacing w:after="0" w:line="240" w:lineRule="auto"/>
        <w:ind w:firstLine="567"/>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Объем инвестиций – 82,279 млн. руб.</w:t>
      </w:r>
    </w:p>
    <w:p w:rsidR="000A3830" w:rsidRPr="000A3830" w:rsidRDefault="000A3830" w:rsidP="000A3830">
      <w:pPr>
        <w:suppressAutoHyphens/>
        <w:spacing w:after="0" w:line="240" w:lineRule="auto"/>
        <w:ind w:firstLine="708"/>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Снесено 2 расселенных аварийных МКД в </w:t>
      </w:r>
      <w:proofErr w:type="spellStart"/>
      <w:r w:rsidRPr="000A3830">
        <w:rPr>
          <w:rFonts w:ascii="Times New Roman" w:hAnsi="Times New Roman" w:cs="Times New Roman"/>
          <w:sz w:val="24"/>
          <w:szCs w:val="24"/>
          <w:lang w:eastAsia="zh-CN"/>
        </w:rPr>
        <w:t>р.п.Ардатов</w:t>
      </w:r>
      <w:proofErr w:type="spellEnd"/>
      <w:r w:rsidRPr="000A3830">
        <w:rPr>
          <w:rFonts w:ascii="Times New Roman" w:hAnsi="Times New Roman" w:cs="Times New Roman"/>
          <w:sz w:val="24"/>
          <w:szCs w:val="24"/>
          <w:lang w:eastAsia="zh-CN"/>
        </w:rPr>
        <w:t xml:space="preserve">, </w:t>
      </w:r>
      <w:proofErr w:type="spellStart"/>
      <w:r w:rsidRPr="000A3830">
        <w:rPr>
          <w:rFonts w:ascii="Times New Roman" w:hAnsi="Times New Roman" w:cs="Times New Roman"/>
          <w:sz w:val="24"/>
          <w:szCs w:val="24"/>
          <w:lang w:eastAsia="zh-CN"/>
        </w:rPr>
        <w:t>ул.Крупской</w:t>
      </w:r>
      <w:proofErr w:type="spellEnd"/>
      <w:r w:rsidRPr="000A3830">
        <w:rPr>
          <w:rFonts w:ascii="Times New Roman" w:hAnsi="Times New Roman" w:cs="Times New Roman"/>
          <w:sz w:val="24"/>
          <w:szCs w:val="24"/>
          <w:lang w:eastAsia="zh-CN"/>
        </w:rPr>
        <w:t xml:space="preserve">, д.11, и </w:t>
      </w:r>
      <w:proofErr w:type="spellStart"/>
      <w:r w:rsidRPr="000A3830">
        <w:rPr>
          <w:rFonts w:ascii="Times New Roman" w:hAnsi="Times New Roman" w:cs="Times New Roman"/>
          <w:sz w:val="24"/>
          <w:szCs w:val="24"/>
          <w:lang w:eastAsia="zh-CN"/>
        </w:rPr>
        <w:t>р.п.Ардатов</w:t>
      </w:r>
      <w:proofErr w:type="spellEnd"/>
      <w:r w:rsidRPr="000A3830">
        <w:rPr>
          <w:rFonts w:ascii="Times New Roman" w:hAnsi="Times New Roman" w:cs="Times New Roman"/>
          <w:sz w:val="24"/>
          <w:szCs w:val="24"/>
          <w:lang w:eastAsia="zh-CN"/>
        </w:rPr>
        <w:t xml:space="preserve">, ул.30 лет ВЛКСМ, д.30. </w:t>
      </w:r>
    </w:p>
    <w:p w:rsidR="000A3830" w:rsidRPr="000A3830" w:rsidRDefault="000A3830" w:rsidP="000A3830">
      <w:pPr>
        <w:suppressAutoHyphens/>
        <w:spacing w:after="0" w:line="240" w:lineRule="auto"/>
        <w:ind w:firstLine="708"/>
        <w:rPr>
          <w:rFonts w:ascii="Times New Roman" w:hAnsi="Times New Roman" w:cs="Times New Roman"/>
          <w:sz w:val="24"/>
          <w:szCs w:val="24"/>
          <w:lang w:eastAsia="zh-CN"/>
        </w:rPr>
      </w:pPr>
      <w:r w:rsidRPr="000A3830">
        <w:rPr>
          <w:rFonts w:ascii="Times New Roman" w:hAnsi="Times New Roman" w:cs="Times New Roman"/>
          <w:sz w:val="24"/>
          <w:szCs w:val="24"/>
          <w:lang w:eastAsia="zh-CN"/>
        </w:rPr>
        <w:t>Объем инвестиций 2 804 148,8 руб.</w:t>
      </w:r>
    </w:p>
    <w:p w:rsidR="000A3830" w:rsidRPr="000A3830" w:rsidRDefault="000A3830" w:rsidP="000A3830">
      <w:pPr>
        <w:suppressAutoHyphens/>
        <w:spacing w:after="0" w:line="240" w:lineRule="auto"/>
        <w:ind w:firstLine="708"/>
        <w:rPr>
          <w:rFonts w:ascii="Times New Roman" w:hAnsi="Times New Roman" w:cs="Times New Roman"/>
          <w:sz w:val="24"/>
          <w:szCs w:val="24"/>
          <w:lang w:eastAsia="zh-CN"/>
        </w:rPr>
      </w:pPr>
      <w:r w:rsidRPr="000A3830">
        <w:rPr>
          <w:rFonts w:ascii="Times New Roman" w:hAnsi="Times New Roman" w:cs="Times New Roman"/>
          <w:sz w:val="24"/>
          <w:szCs w:val="24"/>
          <w:lang w:eastAsia="zh-CN"/>
        </w:rPr>
        <w:t>Освоено 100%.</w:t>
      </w:r>
    </w:p>
    <w:p w:rsidR="000A3830" w:rsidRPr="000A3830" w:rsidRDefault="000A3830" w:rsidP="000A3830">
      <w:pPr>
        <w:suppressAutoHyphens/>
        <w:spacing w:after="0" w:line="240" w:lineRule="auto"/>
        <w:ind w:firstLine="708"/>
        <w:rPr>
          <w:rFonts w:ascii="Times New Roman" w:hAnsi="Times New Roman" w:cs="Times New Roman"/>
          <w:sz w:val="24"/>
          <w:szCs w:val="24"/>
          <w:lang w:eastAsia="zh-CN"/>
        </w:rPr>
      </w:pPr>
    </w:p>
    <w:p w:rsidR="000A3830" w:rsidRDefault="000A3830" w:rsidP="000A3830">
      <w:pPr>
        <w:suppressAutoHyphens/>
        <w:spacing w:after="0" w:line="240" w:lineRule="auto"/>
        <w:jc w:val="center"/>
        <w:rPr>
          <w:rFonts w:ascii="Times New Roman" w:hAnsi="Times New Roman" w:cs="Times New Roman"/>
          <w:b/>
          <w:color w:val="222222"/>
          <w:sz w:val="24"/>
          <w:szCs w:val="24"/>
          <w:shd w:val="clear" w:color="auto" w:fill="FFFFFF"/>
          <w:lang w:eastAsia="zh-CN"/>
        </w:rPr>
      </w:pPr>
      <w:r w:rsidRPr="000A3830">
        <w:rPr>
          <w:rFonts w:ascii="Times New Roman" w:hAnsi="Times New Roman" w:cs="Times New Roman"/>
          <w:b/>
          <w:color w:val="222222"/>
          <w:sz w:val="24"/>
          <w:szCs w:val="24"/>
          <w:shd w:val="clear" w:color="auto" w:fill="FFFFFF"/>
          <w:lang w:eastAsia="zh-CN"/>
        </w:rPr>
        <w:t>ГРП «Модернизация коммунальной инфраструктуры»</w:t>
      </w:r>
    </w:p>
    <w:p w:rsidR="00E55D8C" w:rsidRPr="000A3830" w:rsidRDefault="00E55D8C" w:rsidP="000A3830">
      <w:pPr>
        <w:suppressAutoHyphens/>
        <w:spacing w:after="0" w:line="240" w:lineRule="auto"/>
        <w:jc w:val="center"/>
        <w:rPr>
          <w:rFonts w:ascii="Times New Roman" w:hAnsi="Times New Roman" w:cs="Times New Roman"/>
          <w:color w:val="222222"/>
          <w:sz w:val="24"/>
          <w:szCs w:val="24"/>
          <w:shd w:val="clear" w:color="auto" w:fill="FFFFFF"/>
          <w:lang w:eastAsia="zh-CN"/>
        </w:rPr>
      </w:pPr>
    </w:p>
    <w:p w:rsidR="000A3830" w:rsidRPr="000A3830" w:rsidRDefault="000A3830" w:rsidP="000A3830">
      <w:pPr>
        <w:suppressAutoHyphens/>
        <w:spacing w:after="0" w:line="240" w:lineRule="auto"/>
        <w:ind w:firstLine="360"/>
        <w:jc w:val="both"/>
        <w:rPr>
          <w:rFonts w:ascii="Times New Roman" w:hAnsi="Times New Roman" w:cs="Times New Roman"/>
          <w:color w:val="222222"/>
          <w:sz w:val="24"/>
          <w:szCs w:val="24"/>
          <w:shd w:val="clear" w:color="auto" w:fill="FFFFFF"/>
          <w:lang w:eastAsia="zh-CN"/>
        </w:rPr>
      </w:pPr>
      <w:r w:rsidRPr="000A3830">
        <w:rPr>
          <w:rFonts w:ascii="Times New Roman" w:hAnsi="Times New Roman" w:cs="Times New Roman"/>
          <w:color w:val="222222"/>
          <w:sz w:val="24"/>
          <w:szCs w:val="24"/>
          <w:shd w:val="clear" w:color="auto" w:fill="FFFFFF"/>
          <w:lang w:eastAsia="zh-CN"/>
        </w:rPr>
        <w:lastRenderedPageBreak/>
        <w:t>Администрацией Ардатовского муниципального округа Нижегородской области заключено 2 муниципальных контракта в рамках ГРП «Модернизация систем коммунальной инфраструктуры».</w:t>
      </w:r>
    </w:p>
    <w:p w:rsidR="000A3830" w:rsidRPr="000A3830" w:rsidRDefault="000A3830" w:rsidP="000A3830">
      <w:pPr>
        <w:numPr>
          <w:ilvl w:val="0"/>
          <w:numId w:val="16"/>
        </w:numPr>
        <w:suppressAutoHyphens/>
        <w:spacing w:after="0" w:line="240" w:lineRule="auto"/>
        <w:ind w:left="0" w:firstLine="360"/>
        <w:contextualSpacing/>
        <w:jc w:val="both"/>
        <w:rPr>
          <w:rFonts w:ascii="Times New Roman" w:eastAsia="Calibri" w:hAnsi="Times New Roman" w:cs="Times New Roman"/>
          <w:color w:val="222222"/>
          <w:sz w:val="24"/>
          <w:szCs w:val="24"/>
          <w:shd w:val="clear" w:color="auto" w:fill="FFFFFF"/>
          <w:lang w:eastAsia="zh-CN"/>
        </w:rPr>
      </w:pPr>
      <w:r w:rsidRPr="000A3830">
        <w:rPr>
          <w:rFonts w:ascii="Times New Roman" w:eastAsia="Calibri" w:hAnsi="Times New Roman" w:cs="Times New Roman"/>
          <w:color w:val="222222"/>
          <w:sz w:val="24"/>
          <w:szCs w:val="24"/>
          <w:shd w:val="clear" w:color="auto" w:fill="FFFFFF"/>
          <w:lang w:eastAsia="zh-CN"/>
        </w:rPr>
        <w:t xml:space="preserve">Капитальный ремонт водопроводной сети в </w:t>
      </w:r>
      <w:proofErr w:type="spellStart"/>
      <w:r w:rsidRPr="000A3830">
        <w:rPr>
          <w:rFonts w:ascii="Times New Roman" w:eastAsia="Calibri" w:hAnsi="Times New Roman" w:cs="Times New Roman"/>
          <w:color w:val="222222"/>
          <w:sz w:val="24"/>
          <w:szCs w:val="24"/>
          <w:shd w:val="clear" w:color="auto" w:fill="FFFFFF"/>
          <w:lang w:eastAsia="zh-CN"/>
        </w:rPr>
        <w:t>р.п.Мухтолово</w:t>
      </w:r>
      <w:proofErr w:type="spellEnd"/>
      <w:r w:rsidRPr="000A3830">
        <w:rPr>
          <w:rFonts w:ascii="Times New Roman" w:eastAsia="Calibri" w:hAnsi="Times New Roman" w:cs="Times New Roman"/>
          <w:color w:val="222222"/>
          <w:sz w:val="24"/>
          <w:szCs w:val="24"/>
          <w:shd w:val="clear" w:color="auto" w:fill="FFFFFF"/>
          <w:lang w:eastAsia="zh-CN"/>
        </w:rPr>
        <w:t xml:space="preserve">. Согласно технического задания будет заменено 38 км водопроводной сети в </w:t>
      </w:r>
      <w:proofErr w:type="spellStart"/>
      <w:r w:rsidRPr="000A3830">
        <w:rPr>
          <w:rFonts w:ascii="Times New Roman" w:eastAsia="Calibri" w:hAnsi="Times New Roman" w:cs="Times New Roman"/>
          <w:color w:val="222222"/>
          <w:sz w:val="24"/>
          <w:szCs w:val="24"/>
          <w:shd w:val="clear" w:color="auto" w:fill="FFFFFF"/>
          <w:lang w:eastAsia="zh-CN"/>
        </w:rPr>
        <w:t>р.п.Мухтолово</w:t>
      </w:r>
      <w:proofErr w:type="spellEnd"/>
      <w:r w:rsidRPr="000A3830">
        <w:rPr>
          <w:rFonts w:ascii="Times New Roman" w:eastAsia="Calibri" w:hAnsi="Times New Roman" w:cs="Times New Roman"/>
          <w:color w:val="222222"/>
          <w:sz w:val="24"/>
          <w:szCs w:val="24"/>
          <w:shd w:val="clear" w:color="auto" w:fill="FFFFFF"/>
          <w:lang w:eastAsia="zh-CN"/>
        </w:rPr>
        <w:t xml:space="preserve">. Объем инвестицией – 161 529 100 руб. </w:t>
      </w:r>
    </w:p>
    <w:p w:rsidR="000A3830" w:rsidRPr="000A3830" w:rsidRDefault="000A3830" w:rsidP="000A3830">
      <w:pPr>
        <w:numPr>
          <w:ilvl w:val="0"/>
          <w:numId w:val="16"/>
        </w:numPr>
        <w:suppressAutoHyphens/>
        <w:spacing w:after="0" w:line="240" w:lineRule="auto"/>
        <w:ind w:left="0" w:firstLine="360"/>
        <w:contextualSpacing/>
        <w:jc w:val="both"/>
        <w:rPr>
          <w:rFonts w:ascii="Times New Roman" w:eastAsia="Calibri" w:hAnsi="Times New Roman" w:cs="Times New Roman"/>
          <w:color w:val="222222"/>
          <w:sz w:val="24"/>
          <w:szCs w:val="24"/>
          <w:shd w:val="clear" w:color="auto" w:fill="FFFFFF"/>
          <w:lang w:eastAsia="zh-CN"/>
        </w:rPr>
      </w:pPr>
      <w:r w:rsidRPr="000A3830">
        <w:rPr>
          <w:rFonts w:ascii="Times New Roman" w:eastAsia="Calibri" w:hAnsi="Times New Roman" w:cs="Times New Roman"/>
          <w:color w:val="222222"/>
          <w:sz w:val="24"/>
          <w:szCs w:val="24"/>
          <w:shd w:val="clear" w:color="auto" w:fill="FFFFFF"/>
          <w:lang w:eastAsia="zh-CN"/>
        </w:rPr>
        <w:t xml:space="preserve">Реконструкция сетей водоотведения в </w:t>
      </w:r>
      <w:proofErr w:type="spellStart"/>
      <w:r w:rsidRPr="000A3830">
        <w:rPr>
          <w:rFonts w:ascii="Times New Roman" w:eastAsia="Calibri" w:hAnsi="Times New Roman" w:cs="Times New Roman"/>
          <w:color w:val="222222"/>
          <w:sz w:val="24"/>
          <w:szCs w:val="24"/>
          <w:shd w:val="clear" w:color="auto" w:fill="FFFFFF"/>
          <w:lang w:eastAsia="zh-CN"/>
        </w:rPr>
        <w:t>р.п.Мухтолово</w:t>
      </w:r>
      <w:proofErr w:type="spellEnd"/>
      <w:r w:rsidRPr="000A3830">
        <w:rPr>
          <w:rFonts w:ascii="Times New Roman" w:eastAsia="Calibri" w:hAnsi="Times New Roman" w:cs="Times New Roman"/>
          <w:color w:val="222222"/>
          <w:sz w:val="24"/>
          <w:szCs w:val="24"/>
          <w:shd w:val="clear" w:color="auto" w:fill="FFFFFF"/>
          <w:lang w:eastAsia="zh-CN"/>
        </w:rPr>
        <w:t xml:space="preserve">. В рамках проекта будут проведены работы по </w:t>
      </w:r>
      <w:proofErr w:type="spellStart"/>
      <w:r w:rsidRPr="000A3830">
        <w:rPr>
          <w:rFonts w:ascii="Times New Roman" w:eastAsia="Calibri" w:hAnsi="Times New Roman" w:cs="Times New Roman"/>
          <w:color w:val="222222"/>
          <w:sz w:val="24"/>
          <w:szCs w:val="24"/>
          <w:shd w:val="clear" w:color="auto" w:fill="FFFFFF"/>
          <w:lang w:eastAsia="zh-CN"/>
        </w:rPr>
        <w:t>канализованию</w:t>
      </w:r>
      <w:proofErr w:type="spellEnd"/>
      <w:r w:rsidRPr="000A3830">
        <w:rPr>
          <w:rFonts w:ascii="Times New Roman" w:eastAsia="Calibri" w:hAnsi="Times New Roman" w:cs="Times New Roman"/>
          <w:color w:val="222222"/>
          <w:sz w:val="24"/>
          <w:szCs w:val="24"/>
          <w:shd w:val="clear" w:color="auto" w:fill="FFFFFF"/>
          <w:lang w:eastAsia="zh-CN"/>
        </w:rPr>
        <w:t xml:space="preserve"> поселка (19 км) реконструкции КНС, установке новых КНС. Объем инвестиций – 181 005,00 тыс. руб.</w:t>
      </w:r>
    </w:p>
    <w:p w:rsidR="000A3830" w:rsidRPr="000A3830" w:rsidRDefault="000A3830" w:rsidP="000A3830">
      <w:pPr>
        <w:suppressAutoHyphens/>
        <w:spacing w:after="0" w:line="240" w:lineRule="auto"/>
        <w:ind w:firstLine="426"/>
        <w:contextualSpacing/>
        <w:jc w:val="both"/>
        <w:rPr>
          <w:rFonts w:ascii="Times New Roman" w:eastAsia="Calibri" w:hAnsi="Times New Roman" w:cs="Times New Roman"/>
          <w:color w:val="222222"/>
          <w:sz w:val="24"/>
          <w:szCs w:val="24"/>
          <w:shd w:val="clear" w:color="auto" w:fill="FFFFFF"/>
          <w:lang w:eastAsia="zh-CN"/>
        </w:rPr>
      </w:pPr>
      <w:r w:rsidRPr="000A3830">
        <w:rPr>
          <w:rFonts w:ascii="Times New Roman" w:eastAsia="Calibri" w:hAnsi="Times New Roman" w:cs="Times New Roman"/>
          <w:color w:val="222222"/>
          <w:sz w:val="24"/>
          <w:szCs w:val="24"/>
          <w:shd w:val="clear" w:color="auto" w:fill="FFFFFF"/>
          <w:lang w:eastAsia="zh-CN"/>
        </w:rPr>
        <w:t>Подрядной организацией по вышеуказанным контрактам является ООО «Гривна».</w:t>
      </w:r>
    </w:p>
    <w:p w:rsidR="000A3830" w:rsidRPr="000A3830" w:rsidRDefault="000A3830" w:rsidP="000A3830">
      <w:pPr>
        <w:suppressAutoHyphens/>
        <w:spacing w:after="0" w:line="240" w:lineRule="auto"/>
        <w:ind w:firstLine="426"/>
        <w:contextualSpacing/>
        <w:jc w:val="both"/>
        <w:rPr>
          <w:rFonts w:ascii="Times New Roman" w:eastAsia="Calibri" w:hAnsi="Times New Roman" w:cs="Times New Roman"/>
          <w:color w:val="222222"/>
          <w:sz w:val="24"/>
          <w:szCs w:val="24"/>
          <w:shd w:val="clear" w:color="auto" w:fill="FFFFFF"/>
          <w:lang w:eastAsia="zh-CN"/>
        </w:rPr>
      </w:pPr>
      <w:r w:rsidRPr="000A3830">
        <w:rPr>
          <w:rFonts w:ascii="Times New Roman" w:eastAsia="Calibri" w:hAnsi="Times New Roman" w:cs="Times New Roman"/>
          <w:color w:val="222222"/>
          <w:sz w:val="24"/>
          <w:szCs w:val="24"/>
          <w:shd w:val="clear" w:color="auto" w:fill="FFFFFF"/>
          <w:lang w:eastAsia="zh-CN"/>
        </w:rPr>
        <w:t>Срок реализации мероприятий, согласно заключенного соглашения с Министерством ЖКХ Нижегородской области – декабрь 2024.</w:t>
      </w:r>
    </w:p>
    <w:p w:rsidR="000A3830" w:rsidRPr="000A3830" w:rsidRDefault="000A3830" w:rsidP="000A3830">
      <w:pPr>
        <w:suppressAutoHyphens/>
        <w:spacing w:after="0" w:line="240" w:lineRule="auto"/>
        <w:ind w:firstLine="426"/>
        <w:contextualSpacing/>
        <w:jc w:val="both"/>
        <w:rPr>
          <w:rFonts w:ascii="Times New Roman" w:eastAsia="Calibri" w:hAnsi="Times New Roman" w:cs="Times New Roman"/>
          <w:b/>
          <w:color w:val="222222"/>
          <w:sz w:val="24"/>
          <w:szCs w:val="24"/>
          <w:u w:val="single"/>
          <w:shd w:val="clear" w:color="auto" w:fill="FFFFFF"/>
          <w:lang w:eastAsia="zh-CN"/>
        </w:rPr>
      </w:pPr>
    </w:p>
    <w:p w:rsidR="000A3830" w:rsidRDefault="000A3830" w:rsidP="000A3830">
      <w:pPr>
        <w:suppressAutoHyphens/>
        <w:spacing w:after="0" w:line="240" w:lineRule="auto"/>
        <w:ind w:firstLine="426"/>
        <w:contextualSpacing/>
        <w:jc w:val="center"/>
        <w:rPr>
          <w:rFonts w:ascii="Times New Roman" w:eastAsia="Calibri" w:hAnsi="Times New Roman" w:cs="Times New Roman"/>
          <w:b/>
          <w:color w:val="222222"/>
          <w:sz w:val="24"/>
          <w:szCs w:val="24"/>
          <w:shd w:val="clear" w:color="auto" w:fill="FFFFFF"/>
          <w:lang w:eastAsia="zh-CN"/>
        </w:rPr>
      </w:pPr>
      <w:proofErr w:type="spellStart"/>
      <w:r w:rsidRPr="000A3830">
        <w:rPr>
          <w:rFonts w:ascii="Times New Roman" w:eastAsia="Calibri" w:hAnsi="Times New Roman" w:cs="Times New Roman"/>
          <w:b/>
          <w:color w:val="222222"/>
          <w:sz w:val="24"/>
          <w:szCs w:val="24"/>
          <w:shd w:val="clear" w:color="auto" w:fill="FFFFFF"/>
          <w:lang w:eastAsia="zh-CN"/>
        </w:rPr>
        <w:t>Догазификация</w:t>
      </w:r>
      <w:proofErr w:type="spellEnd"/>
    </w:p>
    <w:p w:rsidR="00E55D8C" w:rsidRPr="000A3830" w:rsidRDefault="00E55D8C" w:rsidP="000A3830">
      <w:pPr>
        <w:suppressAutoHyphens/>
        <w:spacing w:after="0" w:line="240" w:lineRule="auto"/>
        <w:ind w:firstLine="426"/>
        <w:contextualSpacing/>
        <w:jc w:val="center"/>
        <w:rPr>
          <w:rFonts w:ascii="Times New Roman" w:eastAsia="Calibri" w:hAnsi="Times New Roman" w:cs="Times New Roman"/>
          <w:sz w:val="24"/>
          <w:szCs w:val="24"/>
          <w:shd w:val="clear" w:color="auto" w:fill="FFFFFF"/>
          <w:lang w:eastAsia="zh-CN"/>
        </w:rPr>
      </w:pPr>
    </w:p>
    <w:p w:rsidR="000A3830" w:rsidRPr="000A3830" w:rsidRDefault="000A3830" w:rsidP="000A3830">
      <w:pPr>
        <w:shd w:val="clear" w:color="auto" w:fill="FFFFFF"/>
        <w:suppressAutoHyphens/>
        <w:spacing w:after="0" w:line="240" w:lineRule="auto"/>
        <w:ind w:firstLine="426"/>
        <w:rPr>
          <w:rFonts w:ascii="Times New Roman" w:hAnsi="Times New Roman" w:cs="Times New Roman"/>
          <w:sz w:val="24"/>
          <w:szCs w:val="24"/>
          <w:shd w:val="clear" w:color="auto" w:fill="FFFFFF"/>
          <w:lang w:eastAsia="zh-CN"/>
        </w:rPr>
      </w:pPr>
      <w:r w:rsidRPr="000A3830">
        <w:rPr>
          <w:rFonts w:ascii="Times New Roman" w:hAnsi="Times New Roman" w:cs="Times New Roman"/>
          <w:sz w:val="24"/>
          <w:szCs w:val="24"/>
          <w:shd w:val="clear" w:color="auto" w:fill="FFFFFF"/>
          <w:lang w:eastAsia="zh-CN"/>
        </w:rPr>
        <w:t xml:space="preserve">Продолжаются работы по </w:t>
      </w:r>
      <w:proofErr w:type="spellStart"/>
      <w:r w:rsidRPr="000A3830">
        <w:rPr>
          <w:rFonts w:ascii="Times New Roman" w:hAnsi="Times New Roman" w:cs="Times New Roman"/>
          <w:sz w:val="24"/>
          <w:szCs w:val="24"/>
          <w:shd w:val="clear" w:color="auto" w:fill="FFFFFF"/>
          <w:lang w:eastAsia="zh-CN"/>
        </w:rPr>
        <w:t>догазификации</w:t>
      </w:r>
      <w:proofErr w:type="spellEnd"/>
      <w:r w:rsidRPr="000A3830">
        <w:rPr>
          <w:rFonts w:ascii="Times New Roman" w:hAnsi="Times New Roman" w:cs="Times New Roman"/>
          <w:sz w:val="24"/>
          <w:szCs w:val="24"/>
          <w:shd w:val="clear" w:color="auto" w:fill="FFFFFF"/>
          <w:lang w:eastAsia="zh-CN"/>
        </w:rPr>
        <w:t xml:space="preserve"> домовладений:</w:t>
      </w:r>
    </w:p>
    <w:p w:rsidR="000A3830" w:rsidRPr="000A3830" w:rsidRDefault="000A3830" w:rsidP="000A3830">
      <w:pPr>
        <w:shd w:val="clear" w:color="auto" w:fill="FFFFFF"/>
        <w:suppressAutoHyphens/>
        <w:spacing w:after="0" w:line="240" w:lineRule="auto"/>
        <w:rPr>
          <w:rFonts w:ascii="Times New Roman" w:hAnsi="Times New Roman" w:cs="Times New Roman"/>
          <w:sz w:val="24"/>
          <w:szCs w:val="24"/>
          <w:shd w:val="clear" w:color="auto" w:fill="FFFFFF"/>
          <w:lang w:eastAsia="zh-CN"/>
        </w:rPr>
      </w:pPr>
      <w:r w:rsidRPr="000A3830">
        <w:rPr>
          <w:rFonts w:ascii="Times New Roman" w:hAnsi="Times New Roman" w:cs="Times New Roman"/>
          <w:sz w:val="24"/>
          <w:szCs w:val="24"/>
          <w:shd w:val="clear" w:color="auto" w:fill="FFFFFF"/>
          <w:lang w:eastAsia="zh-CN"/>
        </w:rPr>
        <w:t xml:space="preserve">Всего по состоянию на 01.01.2024 заявок в по объектном план-графике </w:t>
      </w:r>
      <w:proofErr w:type="gramStart"/>
      <w:r w:rsidRPr="000A3830">
        <w:rPr>
          <w:rFonts w:ascii="Times New Roman" w:hAnsi="Times New Roman" w:cs="Times New Roman"/>
          <w:sz w:val="24"/>
          <w:szCs w:val="24"/>
          <w:shd w:val="clear" w:color="auto" w:fill="FFFFFF"/>
          <w:lang w:eastAsia="zh-CN"/>
        </w:rPr>
        <w:t>449  из</w:t>
      </w:r>
      <w:proofErr w:type="gramEnd"/>
      <w:r w:rsidRPr="000A3830">
        <w:rPr>
          <w:rFonts w:ascii="Times New Roman" w:hAnsi="Times New Roman" w:cs="Times New Roman"/>
          <w:sz w:val="24"/>
          <w:szCs w:val="24"/>
          <w:shd w:val="clear" w:color="auto" w:fill="FFFFFF"/>
          <w:lang w:eastAsia="zh-CN"/>
        </w:rPr>
        <w:t xml:space="preserve"> них:</w:t>
      </w:r>
    </w:p>
    <w:p w:rsidR="000A3830" w:rsidRPr="000A3830" w:rsidRDefault="000A3830" w:rsidP="000A3830">
      <w:pPr>
        <w:shd w:val="clear" w:color="auto" w:fill="FFFFFF"/>
        <w:suppressAutoHyphens/>
        <w:spacing w:after="0" w:line="240" w:lineRule="auto"/>
        <w:rPr>
          <w:rFonts w:ascii="Times New Roman" w:hAnsi="Times New Roman" w:cs="Times New Roman"/>
          <w:sz w:val="24"/>
          <w:szCs w:val="24"/>
          <w:shd w:val="clear" w:color="auto" w:fill="FFFFFF"/>
          <w:lang w:eastAsia="zh-CN"/>
        </w:rPr>
      </w:pPr>
      <w:r w:rsidRPr="000A3830">
        <w:rPr>
          <w:rFonts w:ascii="Times New Roman" w:hAnsi="Times New Roman" w:cs="Times New Roman"/>
          <w:sz w:val="24"/>
          <w:szCs w:val="24"/>
          <w:shd w:val="clear" w:color="auto" w:fill="FFFFFF"/>
          <w:lang w:eastAsia="zh-CN"/>
        </w:rPr>
        <w:t>-419 пущен газ,</w:t>
      </w:r>
    </w:p>
    <w:p w:rsidR="000A3830" w:rsidRPr="000A3830" w:rsidRDefault="000A3830" w:rsidP="000A3830">
      <w:pPr>
        <w:shd w:val="clear" w:color="auto" w:fill="FFFFFF"/>
        <w:suppressAutoHyphens/>
        <w:spacing w:after="0" w:line="240" w:lineRule="auto"/>
        <w:rPr>
          <w:rFonts w:ascii="Times New Roman" w:hAnsi="Times New Roman" w:cs="Times New Roman"/>
          <w:sz w:val="24"/>
          <w:szCs w:val="24"/>
          <w:shd w:val="clear" w:color="auto" w:fill="FFFFFF"/>
          <w:lang w:eastAsia="zh-CN"/>
        </w:rPr>
      </w:pPr>
      <w:r w:rsidRPr="000A3830">
        <w:rPr>
          <w:rFonts w:ascii="Times New Roman" w:hAnsi="Times New Roman" w:cs="Times New Roman"/>
          <w:sz w:val="24"/>
          <w:szCs w:val="24"/>
          <w:shd w:val="clear" w:color="auto" w:fill="FFFFFF"/>
          <w:lang w:eastAsia="zh-CN"/>
        </w:rPr>
        <w:t>-8 заключают договора и получают ТУ,</w:t>
      </w:r>
    </w:p>
    <w:p w:rsidR="000A3830" w:rsidRPr="000A3830" w:rsidRDefault="000A3830" w:rsidP="000A3830">
      <w:pPr>
        <w:shd w:val="clear" w:color="auto" w:fill="FFFFFF"/>
        <w:suppressAutoHyphens/>
        <w:spacing w:after="0" w:line="240" w:lineRule="auto"/>
        <w:rPr>
          <w:rFonts w:ascii="Times New Roman" w:hAnsi="Times New Roman" w:cs="Times New Roman"/>
          <w:sz w:val="24"/>
          <w:szCs w:val="24"/>
          <w:shd w:val="clear" w:color="auto" w:fill="FFFFFF"/>
          <w:lang w:eastAsia="zh-CN"/>
        </w:rPr>
      </w:pPr>
      <w:r w:rsidRPr="000A3830">
        <w:rPr>
          <w:rFonts w:ascii="Times New Roman" w:hAnsi="Times New Roman" w:cs="Times New Roman"/>
          <w:sz w:val="24"/>
          <w:szCs w:val="24"/>
          <w:shd w:val="clear" w:color="auto" w:fill="FFFFFF"/>
          <w:lang w:eastAsia="zh-CN"/>
        </w:rPr>
        <w:t>-22 отклонены (не полный комплект документов)</w:t>
      </w:r>
    </w:p>
    <w:p w:rsidR="000A3830" w:rsidRDefault="000A3830" w:rsidP="000A3830">
      <w:pPr>
        <w:shd w:val="clear" w:color="auto" w:fill="FFFFFF"/>
        <w:suppressAutoHyphens/>
        <w:spacing w:after="0" w:line="240" w:lineRule="auto"/>
        <w:jc w:val="both"/>
        <w:rPr>
          <w:rFonts w:ascii="Times New Roman" w:hAnsi="Times New Roman" w:cs="Times New Roman"/>
          <w:sz w:val="24"/>
          <w:szCs w:val="24"/>
          <w:lang w:eastAsia="zh-CN"/>
        </w:rPr>
      </w:pPr>
      <w:r w:rsidRPr="000A3830">
        <w:rPr>
          <w:rFonts w:ascii="Times New Roman" w:hAnsi="Times New Roman" w:cs="Times New Roman"/>
          <w:sz w:val="24"/>
          <w:szCs w:val="24"/>
          <w:shd w:val="clear" w:color="auto" w:fill="FFFFFF"/>
          <w:lang w:eastAsia="zh-CN"/>
        </w:rPr>
        <w:t>Кроме того, заключено </w:t>
      </w:r>
      <w:r w:rsidRPr="000A3830">
        <w:rPr>
          <w:rFonts w:ascii="Times New Roman" w:hAnsi="Times New Roman" w:cs="Times New Roman"/>
          <w:sz w:val="24"/>
          <w:szCs w:val="24"/>
          <w:lang w:eastAsia="zh-CN"/>
        </w:rPr>
        <w:t>40 комплексных договоров, когда работы по газификации домовладения, как до границ ЗУ, так и внутри дома выполняются ООО "Газпром газификация", по 4 из них уже произведен пуск газа.  </w:t>
      </w:r>
    </w:p>
    <w:p w:rsidR="00E55D8C" w:rsidRPr="000A3830" w:rsidRDefault="00E55D8C" w:rsidP="000A3830">
      <w:pPr>
        <w:shd w:val="clear" w:color="auto" w:fill="FFFFFF"/>
        <w:suppressAutoHyphens/>
        <w:spacing w:after="0" w:line="240" w:lineRule="auto"/>
        <w:jc w:val="both"/>
        <w:rPr>
          <w:rFonts w:ascii="Times New Roman" w:hAnsi="Times New Roman" w:cs="Times New Roman"/>
          <w:b/>
          <w:color w:val="222222"/>
          <w:sz w:val="24"/>
          <w:szCs w:val="24"/>
          <w:u w:val="single"/>
          <w:shd w:val="clear" w:color="auto" w:fill="FFFFFF"/>
          <w:lang w:eastAsia="zh-CN"/>
        </w:rPr>
      </w:pPr>
    </w:p>
    <w:p w:rsidR="000A3830" w:rsidRDefault="00E55D8C" w:rsidP="000A3830">
      <w:pPr>
        <w:suppressAutoHyphens/>
        <w:spacing w:after="0" w:line="240" w:lineRule="auto"/>
        <w:jc w:val="center"/>
        <w:rPr>
          <w:rFonts w:ascii="Times New Roman" w:hAnsi="Times New Roman" w:cs="Times New Roman"/>
          <w:b/>
          <w:color w:val="222222"/>
          <w:sz w:val="24"/>
          <w:szCs w:val="24"/>
          <w:shd w:val="clear" w:color="auto" w:fill="FFFFFF"/>
          <w:lang w:eastAsia="zh-CN"/>
        </w:rPr>
      </w:pPr>
      <w:r>
        <w:rPr>
          <w:rFonts w:ascii="Times New Roman" w:hAnsi="Times New Roman" w:cs="Times New Roman"/>
          <w:b/>
          <w:color w:val="222222"/>
          <w:sz w:val="24"/>
          <w:szCs w:val="24"/>
          <w:shd w:val="clear" w:color="auto" w:fill="FFFFFF"/>
          <w:lang w:eastAsia="zh-CN"/>
        </w:rPr>
        <w:t xml:space="preserve">ПРОЕКТ «ВАМ </w:t>
      </w:r>
      <w:r w:rsidR="000A3830" w:rsidRPr="000A3830">
        <w:rPr>
          <w:rFonts w:ascii="Times New Roman" w:hAnsi="Times New Roman" w:cs="Times New Roman"/>
          <w:b/>
          <w:color w:val="222222"/>
          <w:sz w:val="24"/>
          <w:szCs w:val="24"/>
          <w:shd w:val="clear" w:color="auto" w:fill="FFFFFF"/>
          <w:lang w:eastAsia="zh-CN"/>
        </w:rPr>
        <w:t>РЕШАТЬ»</w:t>
      </w:r>
    </w:p>
    <w:p w:rsidR="00E55D8C" w:rsidRPr="000A3830" w:rsidRDefault="00E55D8C" w:rsidP="000A3830">
      <w:pPr>
        <w:suppressAutoHyphens/>
        <w:spacing w:after="0" w:line="240" w:lineRule="auto"/>
        <w:jc w:val="center"/>
        <w:rPr>
          <w:rFonts w:ascii="Times New Roman" w:hAnsi="Times New Roman" w:cs="Times New Roman"/>
          <w:sz w:val="24"/>
          <w:szCs w:val="24"/>
          <w:lang w:eastAsia="zh-CN"/>
        </w:rPr>
      </w:pP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В текущем году реализовано 12 проектов: </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1 - проект по реконструкции уличного освещения; </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7 – ремонт водопроводных сетей, отремонтировано 15,71 км водопроводной сети; </w:t>
      </w:r>
    </w:p>
    <w:p w:rsidR="000A3830" w:rsidRPr="000A3830" w:rsidRDefault="000A3830" w:rsidP="000A3830">
      <w:pPr>
        <w:numPr>
          <w:ilvl w:val="0"/>
          <w:numId w:val="17"/>
        </w:numPr>
        <w:suppressAutoHyphens/>
        <w:spacing w:after="0" w:line="240" w:lineRule="auto"/>
        <w:ind w:left="0"/>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ремонт гидротехнического сооружения в </w:t>
      </w:r>
      <w:proofErr w:type="spellStart"/>
      <w:r w:rsidRPr="000A3830">
        <w:rPr>
          <w:rFonts w:ascii="Times New Roman" w:hAnsi="Times New Roman" w:cs="Times New Roman"/>
          <w:sz w:val="24"/>
          <w:szCs w:val="24"/>
          <w:lang w:eastAsia="zh-CN"/>
        </w:rPr>
        <w:t>р.п.Ардатов</w:t>
      </w:r>
      <w:proofErr w:type="spellEnd"/>
      <w:r w:rsidRPr="000A3830">
        <w:rPr>
          <w:rFonts w:ascii="Times New Roman" w:hAnsi="Times New Roman" w:cs="Times New Roman"/>
          <w:sz w:val="24"/>
          <w:szCs w:val="24"/>
          <w:lang w:eastAsia="zh-CN"/>
        </w:rPr>
        <w:t xml:space="preserve">; </w:t>
      </w:r>
    </w:p>
    <w:p w:rsidR="000A3830" w:rsidRPr="000A3830" w:rsidRDefault="000A3830" w:rsidP="000A3830">
      <w:pPr>
        <w:suppressAutoHyphens/>
        <w:spacing w:after="0" w:line="240" w:lineRule="auto"/>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2 – благоустройство пруда</w:t>
      </w:r>
    </w:p>
    <w:p w:rsidR="000A3830" w:rsidRPr="000A3830" w:rsidRDefault="000A3830" w:rsidP="000A3830">
      <w:pPr>
        <w:suppressAutoHyphens/>
        <w:spacing w:after="0" w:line="240" w:lineRule="auto"/>
        <w:ind w:hanging="389"/>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1 – ремонт памятника Воинам освободителям в </w:t>
      </w:r>
      <w:proofErr w:type="spellStart"/>
      <w:r w:rsidRPr="000A3830">
        <w:rPr>
          <w:rFonts w:ascii="Times New Roman" w:hAnsi="Times New Roman" w:cs="Times New Roman"/>
          <w:sz w:val="24"/>
          <w:szCs w:val="24"/>
          <w:lang w:eastAsia="zh-CN"/>
        </w:rPr>
        <w:t>с.Туркуши</w:t>
      </w:r>
      <w:proofErr w:type="spellEnd"/>
      <w:r w:rsidRPr="000A3830">
        <w:rPr>
          <w:rFonts w:ascii="Times New Roman" w:hAnsi="Times New Roman" w:cs="Times New Roman"/>
          <w:sz w:val="24"/>
          <w:szCs w:val="24"/>
          <w:lang w:eastAsia="zh-CN"/>
        </w:rPr>
        <w:t xml:space="preserve">.  </w:t>
      </w:r>
    </w:p>
    <w:p w:rsidR="000A3830" w:rsidRPr="000A3830" w:rsidRDefault="000A3830" w:rsidP="000A3830">
      <w:pPr>
        <w:suppressAutoHyphens/>
        <w:spacing w:after="0" w:line="240" w:lineRule="auto"/>
        <w:ind w:hanging="389"/>
        <w:jc w:val="both"/>
        <w:rPr>
          <w:rFonts w:ascii="Times New Roman" w:hAnsi="Times New Roman" w:cs="Times New Roman"/>
          <w:color w:val="000000"/>
          <w:sz w:val="24"/>
          <w:szCs w:val="24"/>
          <w:lang w:eastAsia="zh-CN"/>
        </w:rPr>
      </w:pPr>
      <w:r w:rsidRPr="000A3830">
        <w:rPr>
          <w:rFonts w:ascii="Times New Roman" w:hAnsi="Times New Roman" w:cs="Times New Roman"/>
          <w:sz w:val="24"/>
          <w:szCs w:val="24"/>
          <w:lang w:eastAsia="zh-CN"/>
        </w:rPr>
        <w:t xml:space="preserve">Стоимость выполненных </w:t>
      </w:r>
      <w:proofErr w:type="gramStart"/>
      <w:r w:rsidRPr="000A3830">
        <w:rPr>
          <w:rFonts w:ascii="Times New Roman" w:hAnsi="Times New Roman" w:cs="Times New Roman"/>
          <w:sz w:val="24"/>
          <w:szCs w:val="24"/>
          <w:lang w:eastAsia="zh-CN"/>
        </w:rPr>
        <w:t>работ  –</w:t>
      </w:r>
      <w:proofErr w:type="gramEnd"/>
      <w:r w:rsidRPr="000A3830">
        <w:rPr>
          <w:rFonts w:ascii="Times New Roman" w:hAnsi="Times New Roman" w:cs="Times New Roman"/>
          <w:sz w:val="24"/>
          <w:szCs w:val="24"/>
          <w:lang w:eastAsia="zh-CN"/>
        </w:rPr>
        <w:t xml:space="preserve"> </w:t>
      </w:r>
      <w:r w:rsidRPr="000A3830">
        <w:rPr>
          <w:rFonts w:ascii="Times New Roman" w:hAnsi="Times New Roman" w:cs="Times New Roman"/>
          <w:color w:val="000000"/>
          <w:sz w:val="24"/>
          <w:szCs w:val="24"/>
          <w:lang w:eastAsia="zh-CN"/>
        </w:rPr>
        <w:t>28 368, 8 тыс. руб.</w:t>
      </w:r>
    </w:p>
    <w:p w:rsidR="000A3830" w:rsidRPr="000A3830" w:rsidRDefault="000A3830" w:rsidP="000A3830">
      <w:pPr>
        <w:suppressAutoHyphens/>
        <w:spacing w:after="0" w:line="240" w:lineRule="auto"/>
        <w:ind w:hanging="389"/>
        <w:jc w:val="both"/>
        <w:rPr>
          <w:rFonts w:ascii="Times New Roman" w:hAnsi="Times New Roman" w:cs="Times New Roman"/>
          <w:b/>
          <w:color w:val="222222"/>
          <w:sz w:val="24"/>
          <w:szCs w:val="24"/>
          <w:u w:val="single"/>
          <w:shd w:val="clear" w:color="auto" w:fill="FFFFFF"/>
          <w:lang w:eastAsia="zh-CN"/>
        </w:rPr>
      </w:pPr>
    </w:p>
    <w:p w:rsidR="000A3830" w:rsidRPr="000A3830" w:rsidRDefault="000A3830" w:rsidP="000A3830">
      <w:pPr>
        <w:suppressAutoHyphens/>
        <w:spacing w:after="0" w:line="240" w:lineRule="auto"/>
        <w:jc w:val="center"/>
        <w:rPr>
          <w:rFonts w:ascii="Times New Roman" w:hAnsi="Times New Roman" w:cs="Times New Roman"/>
          <w:b/>
          <w:color w:val="222222"/>
          <w:sz w:val="24"/>
          <w:szCs w:val="24"/>
          <w:shd w:val="clear" w:color="auto" w:fill="FFFFFF"/>
          <w:lang w:eastAsia="zh-CN"/>
        </w:rPr>
      </w:pPr>
      <w:r w:rsidRPr="000A3830">
        <w:rPr>
          <w:rFonts w:ascii="Times New Roman" w:hAnsi="Times New Roman" w:cs="Times New Roman"/>
          <w:b/>
          <w:color w:val="222222"/>
          <w:sz w:val="24"/>
          <w:szCs w:val="24"/>
          <w:shd w:val="clear" w:color="auto" w:fill="FFFFFF"/>
          <w:lang w:eastAsia="zh-CN"/>
        </w:rPr>
        <w:t xml:space="preserve">ГП «РАЗВИТИЕ ТРАНСПОРТНОЙ СИСТЕМЫ </w:t>
      </w:r>
    </w:p>
    <w:p w:rsidR="000A3830" w:rsidRDefault="000A3830" w:rsidP="000A3830">
      <w:pPr>
        <w:suppressAutoHyphens/>
        <w:spacing w:after="0" w:line="240" w:lineRule="auto"/>
        <w:jc w:val="center"/>
        <w:rPr>
          <w:rFonts w:ascii="Times New Roman" w:hAnsi="Times New Roman" w:cs="Times New Roman"/>
          <w:b/>
          <w:color w:val="222222"/>
          <w:sz w:val="24"/>
          <w:szCs w:val="24"/>
          <w:shd w:val="clear" w:color="auto" w:fill="FFFFFF"/>
          <w:lang w:eastAsia="zh-CN"/>
        </w:rPr>
      </w:pPr>
      <w:r w:rsidRPr="000A3830">
        <w:rPr>
          <w:rFonts w:ascii="Times New Roman" w:hAnsi="Times New Roman" w:cs="Times New Roman"/>
          <w:b/>
          <w:color w:val="222222"/>
          <w:sz w:val="24"/>
          <w:szCs w:val="24"/>
          <w:shd w:val="clear" w:color="auto" w:fill="FFFFFF"/>
          <w:lang w:eastAsia="zh-CN"/>
        </w:rPr>
        <w:t>НИЖЕГОРОДСКОЙ ОБЛАСТИ»</w:t>
      </w:r>
    </w:p>
    <w:p w:rsidR="00E55D8C" w:rsidRPr="000A3830" w:rsidRDefault="00E55D8C" w:rsidP="000A3830">
      <w:pPr>
        <w:suppressAutoHyphens/>
        <w:spacing w:after="0" w:line="240" w:lineRule="auto"/>
        <w:jc w:val="center"/>
        <w:rPr>
          <w:rFonts w:ascii="Times New Roman" w:hAnsi="Times New Roman" w:cs="Times New Roman"/>
          <w:color w:val="222222"/>
          <w:sz w:val="24"/>
          <w:szCs w:val="24"/>
          <w:shd w:val="clear" w:color="auto" w:fill="FFFFFF"/>
          <w:lang w:eastAsia="zh-CN"/>
        </w:rPr>
      </w:pPr>
    </w:p>
    <w:p w:rsidR="000A3830" w:rsidRPr="000A3830" w:rsidRDefault="000A3830" w:rsidP="000A3830">
      <w:pPr>
        <w:suppressAutoHyphens/>
        <w:spacing w:after="0" w:line="240" w:lineRule="auto"/>
        <w:jc w:val="both"/>
        <w:rPr>
          <w:rFonts w:ascii="Times New Roman" w:hAnsi="Times New Roman" w:cs="Times New Roman"/>
          <w:color w:val="000000"/>
          <w:sz w:val="24"/>
          <w:szCs w:val="24"/>
          <w:lang w:eastAsia="zh-CN"/>
        </w:rPr>
      </w:pPr>
      <w:r w:rsidRPr="000A3830">
        <w:rPr>
          <w:rFonts w:ascii="Times New Roman" w:hAnsi="Times New Roman" w:cs="Times New Roman"/>
          <w:color w:val="222222"/>
          <w:sz w:val="24"/>
          <w:szCs w:val="24"/>
          <w:shd w:val="clear" w:color="auto" w:fill="FFFFFF"/>
          <w:lang w:eastAsia="zh-CN"/>
        </w:rPr>
        <w:tab/>
      </w:r>
      <w:r w:rsidRPr="000A3830">
        <w:rPr>
          <w:rFonts w:ascii="Times New Roman" w:hAnsi="Times New Roman" w:cs="Times New Roman"/>
          <w:color w:val="000000"/>
          <w:sz w:val="24"/>
          <w:szCs w:val="24"/>
          <w:lang w:eastAsia="zh-CN"/>
        </w:rPr>
        <w:t xml:space="preserve">В </w:t>
      </w:r>
      <w:proofErr w:type="spellStart"/>
      <w:r w:rsidRPr="000A3830">
        <w:rPr>
          <w:rFonts w:ascii="Times New Roman" w:hAnsi="Times New Roman" w:cs="Times New Roman"/>
          <w:color w:val="000000"/>
          <w:sz w:val="24"/>
          <w:szCs w:val="24"/>
          <w:lang w:eastAsia="zh-CN"/>
        </w:rPr>
        <w:t>р.п.Ардатов</w:t>
      </w:r>
      <w:proofErr w:type="spellEnd"/>
      <w:r w:rsidRPr="000A3830">
        <w:rPr>
          <w:rFonts w:ascii="Times New Roman" w:hAnsi="Times New Roman" w:cs="Times New Roman"/>
          <w:color w:val="000000"/>
          <w:sz w:val="24"/>
          <w:szCs w:val="24"/>
          <w:lang w:eastAsia="zh-CN"/>
        </w:rPr>
        <w:t xml:space="preserve"> выполнен ремонт дорожного покрытия в асфальтовом исполнении </w:t>
      </w:r>
      <w:proofErr w:type="gramStart"/>
      <w:r w:rsidRPr="000A3830">
        <w:rPr>
          <w:rFonts w:ascii="Times New Roman" w:hAnsi="Times New Roman" w:cs="Times New Roman"/>
          <w:color w:val="000000"/>
          <w:sz w:val="24"/>
          <w:szCs w:val="24"/>
          <w:lang w:eastAsia="zh-CN"/>
        </w:rPr>
        <w:t xml:space="preserve">по  </w:t>
      </w:r>
      <w:proofErr w:type="spellStart"/>
      <w:r w:rsidRPr="000A3830">
        <w:rPr>
          <w:rFonts w:ascii="Times New Roman" w:hAnsi="Times New Roman" w:cs="Times New Roman"/>
          <w:color w:val="000000"/>
          <w:sz w:val="24"/>
          <w:szCs w:val="24"/>
          <w:lang w:eastAsia="zh-CN"/>
        </w:rPr>
        <w:t>ул.Пушкина</w:t>
      </w:r>
      <w:proofErr w:type="spellEnd"/>
      <w:proofErr w:type="gramEnd"/>
      <w:r w:rsidRPr="000A3830">
        <w:rPr>
          <w:rFonts w:ascii="Times New Roman" w:hAnsi="Times New Roman" w:cs="Times New Roman"/>
          <w:color w:val="000000"/>
          <w:sz w:val="24"/>
          <w:szCs w:val="24"/>
          <w:lang w:eastAsia="zh-CN"/>
        </w:rPr>
        <w:t xml:space="preserve">, </w:t>
      </w:r>
      <w:proofErr w:type="spellStart"/>
      <w:r w:rsidRPr="000A3830">
        <w:rPr>
          <w:rFonts w:ascii="Times New Roman" w:hAnsi="Times New Roman" w:cs="Times New Roman"/>
          <w:color w:val="000000"/>
          <w:sz w:val="24"/>
          <w:szCs w:val="24"/>
          <w:lang w:eastAsia="zh-CN"/>
        </w:rPr>
        <w:t>ул.Тургенева</w:t>
      </w:r>
      <w:proofErr w:type="spellEnd"/>
      <w:r w:rsidRPr="000A3830">
        <w:rPr>
          <w:rFonts w:ascii="Times New Roman" w:hAnsi="Times New Roman" w:cs="Times New Roman"/>
          <w:color w:val="000000"/>
          <w:sz w:val="24"/>
          <w:szCs w:val="24"/>
          <w:lang w:eastAsia="zh-CN"/>
        </w:rPr>
        <w:t xml:space="preserve">, </w:t>
      </w:r>
      <w:proofErr w:type="spellStart"/>
      <w:r w:rsidRPr="000A3830">
        <w:rPr>
          <w:rFonts w:ascii="Times New Roman" w:hAnsi="Times New Roman" w:cs="Times New Roman"/>
          <w:color w:val="000000"/>
          <w:sz w:val="24"/>
          <w:szCs w:val="24"/>
          <w:lang w:eastAsia="zh-CN"/>
        </w:rPr>
        <w:t>ул.Маряхина</w:t>
      </w:r>
      <w:proofErr w:type="spellEnd"/>
      <w:r w:rsidRPr="000A3830">
        <w:rPr>
          <w:rFonts w:ascii="Times New Roman" w:hAnsi="Times New Roman" w:cs="Times New Roman"/>
          <w:color w:val="000000"/>
          <w:sz w:val="24"/>
          <w:szCs w:val="24"/>
          <w:lang w:eastAsia="zh-CN"/>
        </w:rPr>
        <w:t xml:space="preserve">, </w:t>
      </w:r>
      <w:proofErr w:type="spellStart"/>
      <w:r w:rsidRPr="000A3830">
        <w:rPr>
          <w:rFonts w:ascii="Times New Roman" w:hAnsi="Times New Roman" w:cs="Times New Roman"/>
          <w:color w:val="000000"/>
          <w:sz w:val="24"/>
          <w:szCs w:val="24"/>
          <w:lang w:eastAsia="zh-CN"/>
        </w:rPr>
        <w:t>ул.Лермонтова</w:t>
      </w:r>
      <w:proofErr w:type="spellEnd"/>
      <w:r w:rsidRPr="000A3830">
        <w:rPr>
          <w:rFonts w:ascii="Times New Roman" w:hAnsi="Times New Roman" w:cs="Times New Roman"/>
          <w:color w:val="000000"/>
          <w:sz w:val="24"/>
          <w:szCs w:val="24"/>
          <w:lang w:eastAsia="zh-CN"/>
        </w:rPr>
        <w:t xml:space="preserve">, </w:t>
      </w:r>
      <w:proofErr w:type="spellStart"/>
      <w:r w:rsidRPr="000A3830">
        <w:rPr>
          <w:rFonts w:ascii="Times New Roman" w:hAnsi="Times New Roman" w:cs="Times New Roman"/>
          <w:color w:val="000000"/>
          <w:sz w:val="24"/>
          <w:szCs w:val="24"/>
          <w:lang w:eastAsia="zh-CN"/>
        </w:rPr>
        <w:t>ул.Зеленая</w:t>
      </w:r>
      <w:proofErr w:type="spellEnd"/>
      <w:r w:rsidRPr="000A3830">
        <w:rPr>
          <w:rFonts w:ascii="Times New Roman" w:hAnsi="Times New Roman" w:cs="Times New Roman"/>
          <w:color w:val="000000"/>
          <w:sz w:val="24"/>
          <w:szCs w:val="24"/>
          <w:lang w:eastAsia="zh-CN"/>
        </w:rPr>
        <w:t xml:space="preserve">, </w:t>
      </w:r>
      <w:proofErr w:type="spellStart"/>
      <w:r w:rsidRPr="000A3830">
        <w:rPr>
          <w:rFonts w:ascii="Times New Roman" w:hAnsi="Times New Roman" w:cs="Times New Roman"/>
          <w:color w:val="000000"/>
          <w:sz w:val="24"/>
          <w:szCs w:val="24"/>
          <w:lang w:eastAsia="zh-CN"/>
        </w:rPr>
        <w:t>ул.Восточная</w:t>
      </w:r>
      <w:proofErr w:type="spellEnd"/>
      <w:r w:rsidRPr="000A3830">
        <w:rPr>
          <w:rFonts w:ascii="Times New Roman" w:hAnsi="Times New Roman" w:cs="Times New Roman"/>
          <w:color w:val="000000"/>
          <w:sz w:val="24"/>
          <w:szCs w:val="24"/>
          <w:lang w:eastAsia="zh-CN"/>
        </w:rPr>
        <w:t xml:space="preserve">, </w:t>
      </w:r>
      <w:proofErr w:type="spellStart"/>
      <w:r w:rsidRPr="000A3830">
        <w:rPr>
          <w:rFonts w:ascii="Times New Roman" w:hAnsi="Times New Roman" w:cs="Times New Roman"/>
          <w:color w:val="000000"/>
          <w:sz w:val="24"/>
          <w:szCs w:val="24"/>
          <w:lang w:eastAsia="zh-CN"/>
        </w:rPr>
        <w:t>ул.Дзержинского</w:t>
      </w:r>
      <w:proofErr w:type="spellEnd"/>
      <w:r w:rsidRPr="000A3830">
        <w:rPr>
          <w:rFonts w:ascii="Times New Roman" w:hAnsi="Times New Roman" w:cs="Times New Roman"/>
          <w:color w:val="000000"/>
          <w:sz w:val="24"/>
          <w:szCs w:val="24"/>
          <w:lang w:eastAsia="zh-CN"/>
        </w:rPr>
        <w:t xml:space="preserve">, </w:t>
      </w:r>
      <w:proofErr w:type="spellStart"/>
      <w:r w:rsidRPr="000A3830">
        <w:rPr>
          <w:rFonts w:ascii="Times New Roman" w:hAnsi="Times New Roman" w:cs="Times New Roman"/>
          <w:color w:val="000000"/>
          <w:sz w:val="24"/>
          <w:szCs w:val="24"/>
          <w:lang w:eastAsia="zh-CN"/>
        </w:rPr>
        <w:t>ул.Безымянный</w:t>
      </w:r>
      <w:proofErr w:type="spellEnd"/>
      <w:r w:rsidRPr="000A3830">
        <w:rPr>
          <w:rFonts w:ascii="Times New Roman" w:hAnsi="Times New Roman" w:cs="Times New Roman"/>
          <w:color w:val="000000"/>
          <w:sz w:val="24"/>
          <w:szCs w:val="24"/>
          <w:lang w:eastAsia="zh-CN"/>
        </w:rPr>
        <w:t xml:space="preserve"> переулок, </w:t>
      </w:r>
      <w:proofErr w:type="spellStart"/>
      <w:r w:rsidRPr="000A3830">
        <w:rPr>
          <w:rFonts w:ascii="Times New Roman" w:hAnsi="Times New Roman" w:cs="Times New Roman"/>
          <w:color w:val="000000"/>
          <w:sz w:val="24"/>
          <w:szCs w:val="24"/>
          <w:lang w:eastAsia="zh-CN"/>
        </w:rPr>
        <w:t>ул.Солнечная</w:t>
      </w:r>
      <w:proofErr w:type="spellEnd"/>
      <w:r w:rsidRPr="000A3830">
        <w:rPr>
          <w:rFonts w:ascii="Times New Roman" w:hAnsi="Times New Roman" w:cs="Times New Roman"/>
          <w:color w:val="000000"/>
          <w:sz w:val="24"/>
          <w:szCs w:val="24"/>
          <w:lang w:eastAsia="zh-CN"/>
        </w:rPr>
        <w:t xml:space="preserve"> (1 участок на экономию) на общую сумму по итогам конкурсных процедур – 26,595 млн. руб.</w:t>
      </w:r>
    </w:p>
    <w:p w:rsidR="000A3830" w:rsidRPr="000A3830" w:rsidRDefault="000A3830" w:rsidP="000A3830">
      <w:pPr>
        <w:suppressAutoHyphens/>
        <w:spacing w:after="0" w:line="240" w:lineRule="auto"/>
        <w:ind w:firstLine="708"/>
        <w:jc w:val="both"/>
        <w:rPr>
          <w:rFonts w:ascii="Times New Roman" w:hAnsi="Times New Roman" w:cs="Times New Roman"/>
          <w:color w:val="000000"/>
          <w:sz w:val="24"/>
          <w:szCs w:val="24"/>
          <w:lang w:eastAsia="zh-CN"/>
        </w:rPr>
      </w:pPr>
      <w:r w:rsidRPr="000A3830">
        <w:rPr>
          <w:rFonts w:ascii="Times New Roman" w:hAnsi="Times New Roman" w:cs="Times New Roman"/>
          <w:color w:val="000000"/>
          <w:sz w:val="24"/>
          <w:szCs w:val="24"/>
          <w:lang w:eastAsia="zh-CN"/>
        </w:rPr>
        <w:t xml:space="preserve">Протяженность – 5,547 км. Это в 2 раза больше объемов отремонтированных дорог в предыдущем периоде.        </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color w:val="000000"/>
          <w:sz w:val="24"/>
          <w:szCs w:val="24"/>
          <w:lang w:eastAsia="zh-CN"/>
        </w:rPr>
        <w:t xml:space="preserve">Также в </w:t>
      </w:r>
      <w:r w:rsidRPr="000A3830">
        <w:rPr>
          <w:rFonts w:ascii="Times New Roman" w:hAnsi="Times New Roman" w:cs="Times New Roman"/>
          <w:sz w:val="24"/>
          <w:szCs w:val="24"/>
          <w:lang w:eastAsia="zh-CN"/>
        </w:rPr>
        <w:t xml:space="preserve">рамках НП «Безопасные и качественные автомобильные </w:t>
      </w:r>
      <w:proofErr w:type="gramStart"/>
      <w:r w:rsidRPr="000A3830">
        <w:rPr>
          <w:rFonts w:ascii="Times New Roman" w:hAnsi="Times New Roman" w:cs="Times New Roman"/>
          <w:sz w:val="24"/>
          <w:szCs w:val="24"/>
          <w:lang w:eastAsia="zh-CN"/>
        </w:rPr>
        <w:t xml:space="preserve">дороги»   </w:t>
      </w:r>
      <w:proofErr w:type="gramEnd"/>
      <w:r w:rsidRPr="000A3830">
        <w:rPr>
          <w:rFonts w:ascii="Times New Roman" w:hAnsi="Times New Roman" w:cs="Times New Roman"/>
          <w:sz w:val="24"/>
          <w:szCs w:val="24"/>
          <w:lang w:eastAsia="zh-CN"/>
        </w:rPr>
        <w:t xml:space="preserve">ГКУ НО «ГУАД» капитально отремонтирована автомобильная дорога межмуниципального значения Владимир-Муром-Арзамас; подъезд к </w:t>
      </w:r>
      <w:proofErr w:type="spellStart"/>
      <w:r w:rsidRPr="000A3830">
        <w:rPr>
          <w:rFonts w:ascii="Times New Roman" w:hAnsi="Times New Roman" w:cs="Times New Roman"/>
          <w:sz w:val="24"/>
          <w:szCs w:val="24"/>
          <w:lang w:eastAsia="zh-CN"/>
        </w:rPr>
        <w:t>с.Заречное</w:t>
      </w:r>
      <w:proofErr w:type="spellEnd"/>
      <w:r w:rsidRPr="000A3830">
        <w:rPr>
          <w:rFonts w:ascii="Times New Roman" w:hAnsi="Times New Roman" w:cs="Times New Roman"/>
          <w:sz w:val="24"/>
          <w:szCs w:val="24"/>
          <w:lang w:eastAsia="zh-CN"/>
        </w:rPr>
        <w:t xml:space="preserve"> от а/д Владимир-Муром-Арзамас.</w:t>
      </w:r>
    </w:p>
    <w:p w:rsidR="000A3830" w:rsidRPr="000A3830" w:rsidRDefault="000A3830" w:rsidP="000A3830">
      <w:pPr>
        <w:suppressAutoHyphens/>
        <w:spacing w:after="0" w:line="240" w:lineRule="auto"/>
        <w:ind w:firstLine="708"/>
        <w:jc w:val="both"/>
        <w:rPr>
          <w:rFonts w:ascii="Times New Roman" w:hAnsi="Times New Roman" w:cs="Times New Roman"/>
          <w:b/>
          <w:sz w:val="24"/>
          <w:szCs w:val="24"/>
          <w:u w:val="single"/>
          <w:shd w:val="clear" w:color="auto" w:fill="FFFF00"/>
          <w:lang w:eastAsia="zh-CN"/>
        </w:rPr>
      </w:pPr>
    </w:p>
    <w:p w:rsidR="000A3830" w:rsidRDefault="000A3830" w:rsidP="000A3830">
      <w:pPr>
        <w:shd w:val="clear" w:color="auto" w:fill="FFFFFF"/>
        <w:suppressAutoHyphens/>
        <w:spacing w:after="0" w:line="240" w:lineRule="auto"/>
        <w:ind w:firstLine="708"/>
        <w:jc w:val="both"/>
        <w:rPr>
          <w:rFonts w:ascii="Times New Roman" w:hAnsi="Times New Roman" w:cs="Times New Roman"/>
          <w:b/>
          <w:sz w:val="24"/>
          <w:szCs w:val="24"/>
          <w:shd w:val="clear" w:color="auto" w:fill="FFFFFF"/>
          <w:lang w:eastAsia="zh-CN"/>
        </w:rPr>
      </w:pPr>
      <w:r w:rsidRPr="000A3830">
        <w:rPr>
          <w:rFonts w:ascii="Times New Roman" w:hAnsi="Times New Roman" w:cs="Times New Roman"/>
          <w:b/>
          <w:sz w:val="24"/>
          <w:szCs w:val="24"/>
          <w:shd w:val="clear" w:color="auto" w:fill="FFFFFF"/>
          <w:lang w:eastAsia="zh-CN"/>
        </w:rPr>
        <w:t>Капитальный ремонт общего имущества МКД</w:t>
      </w:r>
    </w:p>
    <w:p w:rsidR="00E55D8C" w:rsidRPr="000A3830" w:rsidRDefault="00E55D8C" w:rsidP="000A3830">
      <w:pPr>
        <w:shd w:val="clear" w:color="auto" w:fill="FFFFFF"/>
        <w:suppressAutoHyphens/>
        <w:spacing w:after="0" w:line="240" w:lineRule="auto"/>
        <w:ind w:firstLine="708"/>
        <w:jc w:val="both"/>
        <w:rPr>
          <w:rFonts w:ascii="Times New Roman" w:hAnsi="Times New Roman" w:cs="Times New Roman"/>
          <w:sz w:val="24"/>
          <w:szCs w:val="24"/>
          <w:shd w:val="clear" w:color="auto" w:fill="FFFF00"/>
          <w:lang w:eastAsia="zh-CN"/>
        </w:rPr>
      </w:pPr>
    </w:p>
    <w:p w:rsidR="000A3830" w:rsidRPr="000A3830" w:rsidRDefault="000A3830" w:rsidP="000A3830">
      <w:pPr>
        <w:shd w:val="clear" w:color="auto" w:fill="FFFFFF"/>
        <w:suppressAutoHyphens/>
        <w:spacing w:after="0" w:line="240" w:lineRule="auto"/>
        <w:ind w:firstLine="708"/>
        <w:jc w:val="both"/>
        <w:rPr>
          <w:rFonts w:ascii="Times New Roman" w:hAnsi="Times New Roman" w:cs="Times New Roman"/>
          <w:sz w:val="24"/>
          <w:szCs w:val="24"/>
          <w:shd w:val="clear" w:color="auto" w:fill="FFFF00"/>
          <w:lang w:eastAsia="zh-CN"/>
        </w:rPr>
      </w:pPr>
      <w:r w:rsidRPr="000A3830">
        <w:rPr>
          <w:rFonts w:ascii="Times New Roman" w:hAnsi="Times New Roman" w:cs="Times New Roman"/>
          <w:sz w:val="24"/>
          <w:szCs w:val="24"/>
          <w:shd w:val="clear" w:color="auto" w:fill="FFFFFF"/>
          <w:lang w:eastAsia="zh-CN"/>
        </w:rPr>
        <w:t xml:space="preserve">Краткосрочным планом реализации региональной адресной </w:t>
      </w:r>
      <w:proofErr w:type="gramStart"/>
      <w:r w:rsidRPr="000A3830">
        <w:rPr>
          <w:rFonts w:ascii="Times New Roman" w:hAnsi="Times New Roman" w:cs="Times New Roman"/>
          <w:sz w:val="24"/>
          <w:szCs w:val="24"/>
          <w:shd w:val="clear" w:color="auto" w:fill="FFFFFF"/>
          <w:lang w:eastAsia="zh-CN"/>
        </w:rPr>
        <w:t>программы  запланированы</w:t>
      </w:r>
      <w:proofErr w:type="gramEnd"/>
      <w:r w:rsidRPr="000A3830">
        <w:rPr>
          <w:rFonts w:ascii="Times New Roman" w:hAnsi="Times New Roman" w:cs="Times New Roman"/>
          <w:sz w:val="24"/>
          <w:szCs w:val="24"/>
          <w:shd w:val="clear" w:color="auto" w:fill="FFFFFF"/>
          <w:lang w:eastAsia="zh-CN"/>
        </w:rPr>
        <w:t xml:space="preserve"> следующие виды работ по капремонту общего имущества в  многоквартирных домах:</w:t>
      </w:r>
    </w:p>
    <w:p w:rsidR="000A3830" w:rsidRPr="000A3830" w:rsidRDefault="000A3830" w:rsidP="000A3830">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imes New Roman" w:hAnsi="Times New Roman" w:cs="Times New Roman"/>
          <w:sz w:val="24"/>
          <w:szCs w:val="24"/>
          <w:shd w:val="clear" w:color="auto" w:fill="FFFF00"/>
          <w:lang w:eastAsia="zh-CN"/>
        </w:rPr>
      </w:pPr>
      <w:r w:rsidRPr="000A3830">
        <w:rPr>
          <w:rFonts w:ascii="Times New Roman" w:hAnsi="Times New Roman" w:cs="Times New Roman"/>
          <w:sz w:val="24"/>
          <w:szCs w:val="24"/>
          <w:shd w:val="clear" w:color="auto" w:fill="FFFFFF"/>
          <w:lang w:eastAsia="zh-CN"/>
        </w:rPr>
        <w:lastRenderedPageBreak/>
        <w:t>1</w:t>
      </w:r>
      <w:r w:rsidRPr="000A3830">
        <w:rPr>
          <w:rFonts w:ascii="Times New Roman" w:hAnsi="Times New Roman" w:cs="Times New Roman"/>
          <w:sz w:val="24"/>
          <w:szCs w:val="24"/>
          <w:shd w:val="clear" w:color="auto" w:fill="FFFFFF"/>
          <w:lang w:eastAsia="zh-CN"/>
        </w:rPr>
        <w:tab/>
      </w:r>
      <w:proofErr w:type="spellStart"/>
      <w:r w:rsidRPr="000A3830">
        <w:rPr>
          <w:rFonts w:ascii="Times New Roman" w:hAnsi="Times New Roman" w:cs="Times New Roman"/>
          <w:sz w:val="24"/>
          <w:szCs w:val="24"/>
          <w:shd w:val="clear" w:color="auto" w:fill="FFFFFF"/>
          <w:lang w:eastAsia="zh-CN"/>
        </w:rPr>
        <w:t>рп</w:t>
      </w:r>
      <w:proofErr w:type="spellEnd"/>
      <w:r w:rsidRPr="000A3830">
        <w:rPr>
          <w:rFonts w:ascii="Times New Roman" w:hAnsi="Times New Roman" w:cs="Times New Roman"/>
          <w:sz w:val="24"/>
          <w:szCs w:val="24"/>
          <w:shd w:val="clear" w:color="auto" w:fill="FFFFFF"/>
          <w:lang w:eastAsia="zh-CN"/>
        </w:rPr>
        <w:t xml:space="preserve"> Ардатов, </w:t>
      </w:r>
      <w:proofErr w:type="spellStart"/>
      <w:r w:rsidRPr="000A3830">
        <w:rPr>
          <w:rFonts w:ascii="Times New Roman" w:hAnsi="Times New Roman" w:cs="Times New Roman"/>
          <w:sz w:val="24"/>
          <w:szCs w:val="24"/>
          <w:shd w:val="clear" w:color="auto" w:fill="FFFFFF"/>
          <w:lang w:eastAsia="zh-CN"/>
        </w:rPr>
        <w:t>ул</w:t>
      </w:r>
      <w:proofErr w:type="spellEnd"/>
      <w:r w:rsidRPr="000A3830">
        <w:rPr>
          <w:rFonts w:ascii="Times New Roman" w:hAnsi="Times New Roman" w:cs="Times New Roman"/>
          <w:sz w:val="24"/>
          <w:szCs w:val="24"/>
          <w:shd w:val="clear" w:color="auto" w:fill="FFFFFF"/>
          <w:lang w:eastAsia="zh-CN"/>
        </w:rPr>
        <w:t xml:space="preserve"> 30 лет ВЛКСМ, д 63а - фасад, электрика</w:t>
      </w:r>
    </w:p>
    <w:p w:rsidR="000A3830" w:rsidRPr="000A3830" w:rsidRDefault="000A3830" w:rsidP="000A3830">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imes New Roman" w:hAnsi="Times New Roman" w:cs="Times New Roman"/>
          <w:sz w:val="24"/>
          <w:szCs w:val="24"/>
          <w:shd w:val="clear" w:color="auto" w:fill="FFFF00"/>
          <w:lang w:eastAsia="zh-CN"/>
        </w:rPr>
      </w:pPr>
      <w:r w:rsidRPr="000A3830">
        <w:rPr>
          <w:rFonts w:ascii="Times New Roman" w:hAnsi="Times New Roman" w:cs="Times New Roman"/>
          <w:sz w:val="24"/>
          <w:szCs w:val="24"/>
          <w:shd w:val="clear" w:color="auto" w:fill="FFFFFF"/>
          <w:lang w:eastAsia="zh-CN"/>
        </w:rPr>
        <w:t>2</w:t>
      </w:r>
      <w:r w:rsidRPr="000A3830">
        <w:rPr>
          <w:rFonts w:ascii="Times New Roman" w:hAnsi="Times New Roman" w:cs="Times New Roman"/>
          <w:sz w:val="24"/>
          <w:szCs w:val="24"/>
          <w:shd w:val="clear" w:color="auto" w:fill="FFFFFF"/>
          <w:lang w:eastAsia="zh-CN"/>
        </w:rPr>
        <w:tab/>
      </w:r>
      <w:proofErr w:type="spellStart"/>
      <w:r w:rsidRPr="000A3830">
        <w:rPr>
          <w:rFonts w:ascii="Times New Roman" w:hAnsi="Times New Roman" w:cs="Times New Roman"/>
          <w:sz w:val="24"/>
          <w:szCs w:val="24"/>
          <w:shd w:val="clear" w:color="auto" w:fill="FFFFFF"/>
          <w:lang w:eastAsia="zh-CN"/>
        </w:rPr>
        <w:t>рп</w:t>
      </w:r>
      <w:proofErr w:type="spellEnd"/>
      <w:r w:rsidRPr="000A3830">
        <w:rPr>
          <w:rFonts w:ascii="Times New Roman" w:hAnsi="Times New Roman" w:cs="Times New Roman"/>
          <w:sz w:val="24"/>
          <w:szCs w:val="24"/>
          <w:shd w:val="clear" w:color="auto" w:fill="FFFFFF"/>
          <w:lang w:eastAsia="zh-CN"/>
        </w:rPr>
        <w:t xml:space="preserve"> Ардатов, </w:t>
      </w:r>
      <w:proofErr w:type="spellStart"/>
      <w:r w:rsidRPr="000A3830">
        <w:rPr>
          <w:rFonts w:ascii="Times New Roman" w:hAnsi="Times New Roman" w:cs="Times New Roman"/>
          <w:sz w:val="24"/>
          <w:szCs w:val="24"/>
          <w:shd w:val="clear" w:color="auto" w:fill="FFFFFF"/>
          <w:lang w:eastAsia="zh-CN"/>
        </w:rPr>
        <w:t>ул</w:t>
      </w:r>
      <w:proofErr w:type="spellEnd"/>
      <w:r w:rsidRPr="000A3830">
        <w:rPr>
          <w:rFonts w:ascii="Times New Roman" w:hAnsi="Times New Roman" w:cs="Times New Roman"/>
          <w:sz w:val="24"/>
          <w:szCs w:val="24"/>
          <w:shd w:val="clear" w:color="auto" w:fill="FFFFFF"/>
          <w:lang w:eastAsia="zh-CN"/>
        </w:rPr>
        <w:t xml:space="preserve"> 30 лет ВЛКСМ, д 67 - фасад, электрика</w:t>
      </w:r>
    </w:p>
    <w:p w:rsidR="000A3830" w:rsidRPr="000A3830" w:rsidRDefault="000A3830" w:rsidP="000A3830">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imes New Roman" w:hAnsi="Times New Roman" w:cs="Times New Roman"/>
          <w:sz w:val="24"/>
          <w:szCs w:val="24"/>
          <w:shd w:val="clear" w:color="auto" w:fill="FFFF00"/>
          <w:lang w:eastAsia="zh-CN"/>
        </w:rPr>
      </w:pPr>
      <w:r w:rsidRPr="000A3830">
        <w:rPr>
          <w:rFonts w:ascii="Times New Roman" w:hAnsi="Times New Roman" w:cs="Times New Roman"/>
          <w:sz w:val="24"/>
          <w:szCs w:val="24"/>
          <w:shd w:val="clear" w:color="auto" w:fill="FFFFFF"/>
          <w:lang w:eastAsia="zh-CN"/>
        </w:rPr>
        <w:t>3</w:t>
      </w:r>
      <w:r w:rsidRPr="000A3830">
        <w:rPr>
          <w:rFonts w:ascii="Times New Roman" w:hAnsi="Times New Roman" w:cs="Times New Roman"/>
          <w:sz w:val="24"/>
          <w:szCs w:val="24"/>
          <w:shd w:val="clear" w:color="auto" w:fill="FFFFFF"/>
          <w:lang w:eastAsia="zh-CN"/>
        </w:rPr>
        <w:tab/>
      </w:r>
      <w:proofErr w:type="spellStart"/>
      <w:r w:rsidRPr="000A3830">
        <w:rPr>
          <w:rFonts w:ascii="Times New Roman" w:hAnsi="Times New Roman" w:cs="Times New Roman"/>
          <w:sz w:val="24"/>
          <w:szCs w:val="24"/>
          <w:shd w:val="clear" w:color="auto" w:fill="FFFFFF"/>
          <w:lang w:eastAsia="zh-CN"/>
        </w:rPr>
        <w:t>рп</w:t>
      </w:r>
      <w:proofErr w:type="spellEnd"/>
      <w:r w:rsidRPr="000A3830">
        <w:rPr>
          <w:rFonts w:ascii="Times New Roman" w:hAnsi="Times New Roman" w:cs="Times New Roman"/>
          <w:sz w:val="24"/>
          <w:szCs w:val="24"/>
          <w:shd w:val="clear" w:color="auto" w:fill="FFFFFF"/>
          <w:lang w:eastAsia="zh-CN"/>
        </w:rPr>
        <w:t xml:space="preserve"> Ардатов, </w:t>
      </w:r>
      <w:proofErr w:type="spellStart"/>
      <w:r w:rsidRPr="000A3830">
        <w:rPr>
          <w:rFonts w:ascii="Times New Roman" w:hAnsi="Times New Roman" w:cs="Times New Roman"/>
          <w:sz w:val="24"/>
          <w:szCs w:val="24"/>
          <w:shd w:val="clear" w:color="auto" w:fill="FFFFFF"/>
          <w:lang w:eastAsia="zh-CN"/>
        </w:rPr>
        <w:t>ул</w:t>
      </w:r>
      <w:proofErr w:type="spellEnd"/>
      <w:r w:rsidRPr="000A3830">
        <w:rPr>
          <w:rFonts w:ascii="Times New Roman" w:hAnsi="Times New Roman" w:cs="Times New Roman"/>
          <w:sz w:val="24"/>
          <w:szCs w:val="24"/>
          <w:shd w:val="clear" w:color="auto" w:fill="FFFFFF"/>
          <w:lang w:eastAsia="zh-CN"/>
        </w:rPr>
        <w:t xml:space="preserve"> Гоголя, д 17 - фасад, электрика</w:t>
      </w:r>
    </w:p>
    <w:p w:rsidR="000A3830" w:rsidRPr="000A3830" w:rsidRDefault="000A3830" w:rsidP="000A3830">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imes New Roman" w:hAnsi="Times New Roman" w:cs="Times New Roman"/>
          <w:sz w:val="24"/>
          <w:szCs w:val="24"/>
          <w:shd w:val="clear" w:color="auto" w:fill="FFFF00"/>
          <w:lang w:eastAsia="zh-CN"/>
        </w:rPr>
      </w:pPr>
      <w:r w:rsidRPr="000A3830">
        <w:rPr>
          <w:rFonts w:ascii="Times New Roman" w:hAnsi="Times New Roman" w:cs="Times New Roman"/>
          <w:sz w:val="24"/>
          <w:szCs w:val="24"/>
          <w:shd w:val="clear" w:color="auto" w:fill="FFFFFF"/>
          <w:lang w:eastAsia="zh-CN"/>
        </w:rPr>
        <w:t>4</w:t>
      </w:r>
      <w:r w:rsidRPr="000A3830">
        <w:rPr>
          <w:rFonts w:ascii="Times New Roman" w:hAnsi="Times New Roman" w:cs="Times New Roman"/>
          <w:sz w:val="24"/>
          <w:szCs w:val="24"/>
          <w:shd w:val="clear" w:color="auto" w:fill="FFFFFF"/>
          <w:lang w:eastAsia="zh-CN"/>
        </w:rPr>
        <w:tab/>
      </w:r>
      <w:proofErr w:type="spellStart"/>
      <w:r w:rsidRPr="000A3830">
        <w:rPr>
          <w:rFonts w:ascii="Times New Roman" w:hAnsi="Times New Roman" w:cs="Times New Roman"/>
          <w:sz w:val="24"/>
          <w:szCs w:val="24"/>
          <w:shd w:val="clear" w:color="auto" w:fill="FFFFFF"/>
          <w:lang w:eastAsia="zh-CN"/>
        </w:rPr>
        <w:t>рп</w:t>
      </w:r>
      <w:proofErr w:type="spellEnd"/>
      <w:r w:rsidRPr="000A3830">
        <w:rPr>
          <w:rFonts w:ascii="Times New Roman" w:hAnsi="Times New Roman" w:cs="Times New Roman"/>
          <w:sz w:val="24"/>
          <w:szCs w:val="24"/>
          <w:shd w:val="clear" w:color="auto" w:fill="FFFFFF"/>
          <w:lang w:eastAsia="zh-CN"/>
        </w:rPr>
        <w:t xml:space="preserve"> Ардатов, </w:t>
      </w:r>
      <w:proofErr w:type="spellStart"/>
      <w:r w:rsidRPr="000A3830">
        <w:rPr>
          <w:rFonts w:ascii="Times New Roman" w:hAnsi="Times New Roman" w:cs="Times New Roman"/>
          <w:sz w:val="24"/>
          <w:szCs w:val="24"/>
          <w:shd w:val="clear" w:color="auto" w:fill="FFFFFF"/>
          <w:lang w:eastAsia="zh-CN"/>
        </w:rPr>
        <w:t>ул</w:t>
      </w:r>
      <w:proofErr w:type="spellEnd"/>
      <w:r w:rsidRPr="000A3830">
        <w:rPr>
          <w:rFonts w:ascii="Times New Roman" w:hAnsi="Times New Roman" w:cs="Times New Roman"/>
          <w:sz w:val="24"/>
          <w:szCs w:val="24"/>
          <w:shd w:val="clear" w:color="auto" w:fill="FFFFFF"/>
          <w:lang w:eastAsia="zh-CN"/>
        </w:rPr>
        <w:t xml:space="preserve"> Гоголя, д 21 - фасад</w:t>
      </w:r>
    </w:p>
    <w:p w:rsidR="000A3830" w:rsidRPr="000A3830" w:rsidRDefault="000A3830" w:rsidP="000A3830">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imes New Roman" w:hAnsi="Times New Roman" w:cs="Times New Roman"/>
          <w:sz w:val="24"/>
          <w:szCs w:val="24"/>
          <w:shd w:val="clear" w:color="auto" w:fill="FFFF00"/>
          <w:lang w:eastAsia="zh-CN"/>
        </w:rPr>
      </w:pPr>
      <w:r w:rsidRPr="000A3830">
        <w:rPr>
          <w:rFonts w:ascii="Times New Roman" w:hAnsi="Times New Roman" w:cs="Times New Roman"/>
          <w:sz w:val="24"/>
          <w:szCs w:val="24"/>
          <w:shd w:val="clear" w:color="auto" w:fill="FFFFFF"/>
          <w:lang w:eastAsia="zh-CN"/>
        </w:rPr>
        <w:t>5</w:t>
      </w:r>
      <w:r w:rsidRPr="000A3830">
        <w:rPr>
          <w:rFonts w:ascii="Times New Roman" w:hAnsi="Times New Roman" w:cs="Times New Roman"/>
          <w:sz w:val="24"/>
          <w:szCs w:val="24"/>
          <w:shd w:val="clear" w:color="auto" w:fill="FFFFFF"/>
          <w:lang w:eastAsia="zh-CN"/>
        </w:rPr>
        <w:tab/>
      </w:r>
      <w:proofErr w:type="spellStart"/>
      <w:r w:rsidRPr="000A3830">
        <w:rPr>
          <w:rFonts w:ascii="Times New Roman" w:hAnsi="Times New Roman" w:cs="Times New Roman"/>
          <w:sz w:val="24"/>
          <w:szCs w:val="24"/>
          <w:shd w:val="clear" w:color="auto" w:fill="FFFFFF"/>
          <w:lang w:eastAsia="zh-CN"/>
        </w:rPr>
        <w:t>рп</w:t>
      </w:r>
      <w:proofErr w:type="spellEnd"/>
      <w:r w:rsidRPr="000A3830">
        <w:rPr>
          <w:rFonts w:ascii="Times New Roman" w:hAnsi="Times New Roman" w:cs="Times New Roman"/>
          <w:sz w:val="24"/>
          <w:szCs w:val="24"/>
          <w:shd w:val="clear" w:color="auto" w:fill="FFFFFF"/>
          <w:lang w:eastAsia="zh-CN"/>
        </w:rPr>
        <w:t xml:space="preserve"> Ардатов, </w:t>
      </w:r>
      <w:proofErr w:type="spellStart"/>
      <w:r w:rsidRPr="000A3830">
        <w:rPr>
          <w:rFonts w:ascii="Times New Roman" w:hAnsi="Times New Roman" w:cs="Times New Roman"/>
          <w:sz w:val="24"/>
          <w:szCs w:val="24"/>
          <w:shd w:val="clear" w:color="auto" w:fill="FFFFFF"/>
          <w:lang w:eastAsia="zh-CN"/>
        </w:rPr>
        <w:t>ул</w:t>
      </w:r>
      <w:proofErr w:type="spellEnd"/>
      <w:r w:rsidRPr="000A3830">
        <w:rPr>
          <w:rFonts w:ascii="Times New Roman" w:hAnsi="Times New Roman" w:cs="Times New Roman"/>
          <w:sz w:val="24"/>
          <w:szCs w:val="24"/>
          <w:shd w:val="clear" w:color="auto" w:fill="FFFFFF"/>
          <w:lang w:eastAsia="zh-CN"/>
        </w:rPr>
        <w:t xml:space="preserve"> 30 лет ВЛКСМ, д 57 -фасад, электрика</w:t>
      </w:r>
    </w:p>
    <w:p w:rsidR="000A3830" w:rsidRPr="000A3830" w:rsidRDefault="000A3830" w:rsidP="000A3830">
      <w:pPr>
        <w:shd w:val="clear" w:color="auto" w:fill="FFFFFF"/>
        <w:suppressAutoHyphens/>
        <w:spacing w:after="0" w:line="240" w:lineRule="auto"/>
        <w:ind w:firstLine="708"/>
        <w:jc w:val="both"/>
        <w:rPr>
          <w:rFonts w:ascii="Times New Roman" w:hAnsi="Times New Roman" w:cs="Times New Roman"/>
          <w:sz w:val="24"/>
          <w:szCs w:val="24"/>
          <w:shd w:val="clear" w:color="auto" w:fill="FFFF00"/>
          <w:lang w:eastAsia="zh-CN"/>
        </w:rPr>
      </w:pPr>
      <w:r w:rsidRPr="000A3830">
        <w:rPr>
          <w:rFonts w:ascii="Times New Roman" w:hAnsi="Times New Roman" w:cs="Times New Roman"/>
          <w:sz w:val="24"/>
          <w:szCs w:val="24"/>
          <w:shd w:val="clear" w:color="auto" w:fill="FFFFFF"/>
          <w:lang w:eastAsia="zh-CN"/>
        </w:rPr>
        <w:t xml:space="preserve">Однако </w:t>
      </w:r>
      <w:proofErr w:type="gramStart"/>
      <w:r w:rsidRPr="000A3830">
        <w:rPr>
          <w:rFonts w:ascii="Times New Roman" w:hAnsi="Times New Roman" w:cs="Times New Roman"/>
          <w:sz w:val="24"/>
          <w:szCs w:val="24"/>
          <w:shd w:val="clear" w:color="auto" w:fill="FFFFFF"/>
          <w:lang w:eastAsia="zh-CN"/>
        </w:rPr>
        <w:t>в  связи</w:t>
      </w:r>
      <w:proofErr w:type="gramEnd"/>
      <w:r w:rsidRPr="000A3830">
        <w:rPr>
          <w:rFonts w:ascii="Times New Roman" w:hAnsi="Times New Roman" w:cs="Times New Roman"/>
          <w:sz w:val="24"/>
          <w:szCs w:val="24"/>
          <w:shd w:val="clear" w:color="auto" w:fill="FFFFFF"/>
          <w:lang w:eastAsia="zh-CN"/>
        </w:rPr>
        <w:t xml:space="preserve"> с финансовой недостаточностью средств фонда по </w:t>
      </w:r>
      <w:proofErr w:type="spellStart"/>
      <w:r w:rsidRPr="000A3830">
        <w:rPr>
          <w:rFonts w:ascii="Times New Roman" w:hAnsi="Times New Roman" w:cs="Times New Roman"/>
          <w:sz w:val="24"/>
          <w:szCs w:val="24"/>
          <w:shd w:val="clear" w:color="auto" w:fill="FFFFFF"/>
          <w:lang w:eastAsia="zh-CN"/>
        </w:rPr>
        <w:t>Ардатовскому</w:t>
      </w:r>
      <w:proofErr w:type="spellEnd"/>
      <w:r w:rsidRPr="000A3830">
        <w:rPr>
          <w:rFonts w:ascii="Times New Roman" w:hAnsi="Times New Roman" w:cs="Times New Roman"/>
          <w:sz w:val="24"/>
          <w:szCs w:val="24"/>
          <w:shd w:val="clear" w:color="auto" w:fill="FFFFFF"/>
          <w:lang w:eastAsia="zh-CN"/>
        </w:rPr>
        <w:t xml:space="preserve"> округу в 2023 году выполнен капитальный ремонт фасадов многоквартирных домов</w:t>
      </w:r>
      <w:r w:rsidRPr="000A3830">
        <w:rPr>
          <w:rFonts w:ascii="Times New Roman" w:hAnsi="Times New Roman" w:cs="Times New Roman"/>
          <w:sz w:val="24"/>
          <w:szCs w:val="24"/>
          <w:lang w:eastAsia="zh-CN"/>
        </w:rPr>
        <w:t xml:space="preserve"> </w:t>
      </w:r>
      <w:r w:rsidRPr="000A3830">
        <w:rPr>
          <w:rFonts w:ascii="Times New Roman" w:hAnsi="Times New Roman" w:cs="Times New Roman"/>
          <w:sz w:val="24"/>
          <w:szCs w:val="24"/>
          <w:shd w:val="clear" w:color="auto" w:fill="FFFFFF"/>
          <w:lang w:eastAsia="zh-CN"/>
        </w:rPr>
        <w:t xml:space="preserve">на ул. Гоголя д.17(фасад) и д. 63а ул.30 лет ВЛКСМ (фасад) </w:t>
      </w:r>
      <w:proofErr w:type="spellStart"/>
      <w:r w:rsidRPr="000A3830">
        <w:rPr>
          <w:rFonts w:ascii="Times New Roman" w:hAnsi="Times New Roman" w:cs="Times New Roman"/>
          <w:sz w:val="24"/>
          <w:szCs w:val="24"/>
          <w:shd w:val="clear" w:color="auto" w:fill="FFFFFF"/>
          <w:lang w:eastAsia="zh-CN"/>
        </w:rPr>
        <w:t>р.п</w:t>
      </w:r>
      <w:proofErr w:type="spellEnd"/>
      <w:r w:rsidRPr="000A3830">
        <w:rPr>
          <w:rFonts w:ascii="Times New Roman" w:hAnsi="Times New Roman" w:cs="Times New Roman"/>
          <w:sz w:val="24"/>
          <w:szCs w:val="24"/>
          <w:shd w:val="clear" w:color="auto" w:fill="FFFFFF"/>
          <w:lang w:eastAsia="zh-CN"/>
        </w:rPr>
        <w:t>. Ардатов.</w:t>
      </w:r>
      <w:r w:rsidRPr="000A3830">
        <w:rPr>
          <w:rFonts w:ascii="Times New Roman" w:hAnsi="Times New Roman" w:cs="Times New Roman"/>
          <w:sz w:val="24"/>
          <w:szCs w:val="24"/>
          <w:shd w:val="clear" w:color="auto" w:fill="FFFF00"/>
          <w:lang w:eastAsia="zh-CN"/>
        </w:rPr>
        <w:t xml:space="preserve"> </w:t>
      </w:r>
    </w:p>
    <w:p w:rsidR="000A3830" w:rsidRPr="000A3830" w:rsidRDefault="000A3830" w:rsidP="000A3830">
      <w:pPr>
        <w:shd w:val="clear" w:color="auto" w:fill="FFFFFF"/>
        <w:suppressAutoHyphens/>
        <w:spacing w:after="0" w:line="240" w:lineRule="auto"/>
        <w:ind w:firstLine="708"/>
        <w:jc w:val="both"/>
        <w:rPr>
          <w:rFonts w:ascii="Times New Roman" w:hAnsi="Times New Roman" w:cs="Times New Roman"/>
          <w:sz w:val="24"/>
          <w:szCs w:val="24"/>
          <w:shd w:val="clear" w:color="auto" w:fill="FFFF00"/>
          <w:lang w:eastAsia="zh-CN"/>
        </w:rPr>
      </w:pPr>
      <w:r w:rsidRPr="000A3830">
        <w:rPr>
          <w:rFonts w:ascii="Times New Roman" w:hAnsi="Times New Roman" w:cs="Times New Roman"/>
          <w:sz w:val="24"/>
          <w:szCs w:val="24"/>
          <w:shd w:val="clear" w:color="auto" w:fill="FFFFFF"/>
          <w:lang w:eastAsia="zh-CN"/>
        </w:rPr>
        <w:t>В оставшихся в плане домах ремонт будет выполнен в 2024 и последующих годах при наличии достаточного финансирования.</w:t>
      </w:r>
      <w:r w:rsidRPr="000A3830">
        <w:rPr>
          <w:rFonts w:ascii="Times New Roman" w:hAnsi="Times New Roman" w:cs="Times New Roman"/>
          <w:sz w:val="24"/>
          <w:szCs w:val="24"/>
          <w:shd w:val="clear" w:color="auto" w:fill="FFFF00"/>
          <w:lang w:eastAsia="zh-CN"/>
        </w:rPr>
        <w:t xml:space="preserve"> </w:t>
      </w:r>
    </w:p>
    <w:p w:rsidR="000A3830" w:rsidRPr="000A3830" w:rsidRDefault="000A3830" w:rsidP="000A3830">
      <w:pPr>
        <w:shd w:val="clear" w:color="auto" w:fill="FFFFFF"/>
        <w:suppressAutoHyphens/>
        <w:spacing w:after="0" w:line="240" w:lineRule="auto"/>
        <w:jc w:val="both"/>
        <w:rPr>
          <w:rFonts w:ascii="Times New Roman" w:hAnsi="Times New Roman" w:cs="Times New Roman"/>
          <w:sz w:val="24"/>
          <w:szCs w:val="24"/>
          <w:shd w:val="clear" w:color="auto" w:fill="FFFF00"/>
          <w:lang w:eastAsia="zh-CN"/>
        </w:rPr>
      </w:pPr>
      <w:r w:rsidRPr="000A3830">
        <w:rPr>
          <w:rFonts w:ascii="Times New Roman" w:hAnsi="Times New Roman" w:cs="Times New Roman"/>
          <w:sz w:val="24"/>
          <w:szCs w:val="24"/>
          <w:shd w:val="clear" w:color="auto" w:fill="FFFFFF"/>
          <w:lang w:eastAsia="zh-CN"/>
        </w:rPr>
        <w:t xml:space="preserve"> </w:t>
      </w:r>
      <w:r w:rsidRPr="000A3830">
        <w:rPr>
          <w:rFonts w:ascii="Times New Roman" w:hAnsi="Times New Roman" w:cs="Times New Roman"/>
          <w:sz w:val="24"/>
          <w:szCs w:val="24"/>
          <w:shd w:val="clear" w:color="auto" w:fill="FFFFFF"/>
          <w:lang w:eastAsia="zh-CN"/>
        </w:rPr>
        <w:tab/>
        <w:t>В краткосрочном плане реализации адресной программы по капитальному ремонту за период 2023-2025годы в 2023 году ремонт не был запланирован. В 2024</w:t>
      </w:r>
      <w:r w:rsidRPr="000A3830">
        <w:rPr>
          <w:rFonts w:ascii="Times New Roman" w:hAnsi="Times New Roman" w:cs="Times New Roman"/>
          <w:sz w:val="24"/>
          <w:szCs w:val="24"/>
          <w:shd w:val="clear" w:color="auto" w:fill="FFFF00"/>
          <w:lang w:eastAsia="zh-CN"/>
        </w:rPr>
        <w:t xml:space="preserve"> </w:t>
      </w:r>
      <w:r w:rsidRPr="000A3830">
        <w:rPr>
          <w:rFonts w:ascii="Times New Roman" w:hAnsi="Times New Roman" w:cs="Times New Roman"/>
          <w:sz w:val="24"/>
          <w:szCs w:val="24"/>
          <w:shd w:val="clear" w:color="auto" w:fill="FFFFFF"/>
          <w:lang w:eastAsia="zh-CN"/>
        </w:rPr>
        <w:t>году согласно плану запланирован ремонт фасада МКД №67 по ул.30лет ВЛКСМ</w:t>
      </w:r>
      <w:r w:rsidRPr="000A3830">
        <w:rPr>
          <w:rFonts w:ascii="Times New Roman" w:hAnsi="Times New Roman" w:cs="Times New Roman"/>
          <w:sz w:val="24"/>
          <w:szCs w:val="24"/>
          <w:shd w:val="clear" w:color="auto" w:fill="FFFF00"/>
          <w:lang w:eastAsia="zh-CN"/>
        </w:rPr>
        <w:t xml:space="preserve"> </w:t>
      </w:r>
      <w:proofErr w:type="spellStart"/>
      <w:r w:rsidRPr="000A3830">
        <w:rPr>
          <w:rFonts w:ascii="Times New Roman" w:hAnsi="Times New Roman" w:cs="Times New Roman"/>
          <w:sz w:val="24"/>
          <w:szCs w:val="24"/>
          <w:shd w:val="clear" w:color="auto" w:fill="FFFFFF"/>
          <w:lang w:eastAsia="zh-CN"/>
        </w:rPr>
        <w:t>р.п</w:t>
      </w:r>
      <w:proofErr w:type="spellEnd"/>
      <w:r w:rsidRPr="000A3830">
        <w:rPr>
          <w:rFonts w:ascii="Times New Roman" w:hAnsi="Times New Roman" w:cs="Times New Roman"/>
          <w:sz w:val="24"/>
          <w:szCs w:val="24"/>
          <w:shd w:val="clear" w:color="auto" w:fill="FFFFFF"/>
          <w:lang w:eastAsia="zh-CN"/>
        </w:rPr>
        <w:t>. Ардатов.</w:t>
      </w:r>
    </w:p>
    <w:p w:rsidR="00E55D8C" w:rsidRDefault="00E55D8C" w:rsidP="000A3830">
      <w:pPr>
        <w:suppressAutoHyphens/>
        <w:spacing w:after="0" w:line="240" w:lineRule="auto"/>
        <w:ind w:firstLine="708"/>
        <w:rPr>
          <w:rFonts w:ascii="Times New Roman" w:hAnsi="Times New Roman" w:cs="Times New Roman"/>
          <w:b/>
          <w:sz w:val="24"/>
          <w:szCs w:val="24"/>
          <w:lang w:eastAsia="zh-CN"/>
        </w:rPr>
      </w:pPr>
    </w:p>
    <w:p w:rsidR="000A3830" w:rsidRDefault="000A3830" w:rsidP="000A3830">
      <w:pPr>
        <w:suppressAutoHyphens/>
        <w:spacing w:after="0" w:line="240" w:lineRule="auto"/>
        <w:ind w:firstLine="708"/>
        <w:rPr>
          <w:rFonts w:ascii="Times New Roman" w:hAnsi="Times New Roman" w:cs="Times New Roman"/>
          <w:b/>
          <w:sz w:val="24"/>
          <w:szCs w:val="24"/>
          <w:lang w:eastAsia="zh-CN"/>
        </w:rPr>
      </w:pPr>
      <w:r w:rsidRPr="000A3830">
        <w:rPr>
          <w:rFonts w:ascii="Times New Roman" w:hAnsi="Times New Roman" w:cs="Times New Roman"/>
          <w:b/>
          <w:sz w:val="24"/>
          <w:szCs w:val="24"/>
          <w:lang w:eastAsia="zh-CN"/>
        </w:rPr>
        <w:t>ЖКХ</w:t>
      </w:r>
    </w:p>
    <w:p w:rsidR="00E55D8C" w:rsidRPr="000A3830" w:rsidRDefault="00E55D8C" w:rsidP="000A3830">
      <w:pPr>
        <w:suppressAutoHyphens/>
        <w:spacing w:after="0" w:line="240" w:lineRule="auto"/>
        <w:ind w:firstLine="708"/>
        <w:rPr>
          <w:rFonts w:ascii="Times New Roman" w:hAnsi="Times New Roman" w:cs="Times New Roman"/>
          <w:sz w:val="24"/>
          <w:szCs w:val="24"/>
          <w:lang w:eastAsia="zh-CN"/>
        </w:rPr>
      </w:pP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Протяженность водопроводных сетей на территории Ардатовского муниципального округа составляет 277,2 км.</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В 2023 году выполнен капитальный ремонт:</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1) 0,5км водопроводных сетей ООО «</w:t>
      </w:r>
      <w:proofErr w:type="spellStart"/>
      <w:r w:rsidRPr="000A3830">
        <w:rPr>
          <w:rFonts w:ascii="Times New Roman" w:hAnsi="Times New Roman" w:cs="Times New Roman"/>
          <w:sz w:val="24"/>
          <w:szCs w:val="24"/>
          <w:lang w:eastAsia="zh-CN"/>
        </w:rPr>
        <w:t>Райводоканал</w:t>
      </w:r>
      <w:proofErr w:type="spellEnd"/>
      <w:r w:rsidRPr="000A3830">
        <w:rPr>
          <w:rFonts w:ascii="Times New Roman" w:hAnsi="Times New Roman" w:cs="Times New Roman"/>
          <w:sz w:val="24"/>
          <w:szCs w:val="24"/>
          <w:lang w:eastAsia="zh-CN"/>
        </w:rPr>
        <w:t>» (</w:t>
      </w:r>
      <w:proofErr w:type="spellStart"/>
      <w:r w:rsidRPr="000A3830">
        <w:rPr>
          <w:rFonts w:ascii="Times New Roman" w:hAnsi="Times New Roman" w:cs="Times New Roman"/>
          <w:sz w:val="24"/>
          <w:szCs w:val="24"/>
          <w:lang w:eastAsia="zh-CN"/>
        </w:rPr>
        <w:t>р.п</w:t>
      </w:r>
      <w:proofErr w:type="spellEnd"/>
      <w:r w:rsidRPr="000A3830">
        <w:rPr>
          <w:rFonts w:ascii="Times New Roman" w:hAnsi="Times New Roman" w:cs="Times New Roman"/>
          <w:sz w:val="24"/>
          <w:szCs w:val="24"/>
          <w:lang w:eastAsia="zh-CN"/>
        </w:rPr>
        <w:t>. Ардатов от ул. Победы (детский сад) до ул. 30 лет ВЛКСМ д.56),</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2) с участием бюджетных средств запланирован и выполнен ремонт 15,02км: </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-15,71 км по программе Вам </w:t>
      </w:r>
      <w:proofErr w:type="gramStart"/>
      <w:r w:rsidRPr="000A3830">
        <w:rPr>
          <w:rFonts w:ascii="Times New Roman" w:hAnsi="Times New Roman" w:cs="Times New Roman"/>
          <w:sz w:val="24"/>
          <w:szCs w:val="24"/>
          <w:lang w:eastAsia="zh-CN"/>
        </w:rPr>
        <w:t>Решать!,</w:t>
      </w:r>
      <w:proofErr w:type="gramEnd"/>
      <w:r w:rsidRPr="000A3830">
        <w:rPr>
          <w:rFonts w:ascii="Times New Roman" w:hAnsi="Times New Roman" w:cs="Times New Roman"/>
          <w:sz w:val="24"/>
          <w:szCs w:val="24"/>
          <w:lang w:eastAsia="zh-CN"/>
        </w:rPr>
        <w:t xml:space="preserve"> в том числе 4,1 км водопроводных сетей в с. </w:t>
      </w:r>
      <w:proofErr w:type="spellStart"/>
      <w:r w:rsidRPr="000A3830">
        <w:rPr>
          <w:rFonts w:ascii="Times New Roman" w:hAnsi="Times New Roman" w:cs="Times New Roman"/>
          <w:sz w:val="24"/>
          <w:szCs w:val="24"/>
          <w:lang w:eastAsia="zh-CN"/>
        </w:rPr>
        <w:t>Личадеево</w:t>
      </w:r>
      <w:proofErr w:type="spellEnd"/>
      <w:r w:rsidRPr="000A3830">
        <w:rPr>
          <w:rFonts w:ascii="Times New Roman" w:hAnsi="Times New Roman" w:cs="Times New Roman"/>
          <w:sz w:val="24"/>
          <w:szCs w:val="24"/>
          <w:lang w:eastAsia="zh-CN"/>
        </w:rPr>
        <w:t xml:space="preserve">; 2,8 км с. </w:t>
      </w:r>
      <w:proofErr w:type="spellStart"/>
      <w:r w:rsidRPr="000A3830">
        <w:rPr>
          <w:rFonts w:ascii="Times New Roman" w:hAnsi="Times New Roman" w:cs="Times New Roman"/>
          <w:sz w:val="24"/>
          <w:szCs w:val="24"/>
          <w:lang w:eastAsia="zh-CN"/>
        </w:rPr>
        <w:t>Голяткино</w:t>
      </w:r>
      <w:proofErr w:type="spellEnd"/>
      <w:r w:rsidRPr="000A3830">
        <w:rPr>
          <w:rFonts w:ascii="Times New Roman" w:hAnsi="Times New Roman" w:cs="Times New Roman"/>
          <w:sz w:val="24"/>
          <w:szCs w:val="24"/>
          <w:lang w:eastAsia="zh-CN"/>
        </w:rPr>
        <w:t xml:space="preserve">; 1,45 км - с. Саконы; 1,08км - </w:t>
      </w:r>
      <w:proofErr w:type="spellStart"/>
      <w:r w:rsidRPr="000A3830">
        <w:rPr>
          <w:rFonts w:ascii="Times New Roman" w:hAnsi="Times New Roman" w:cs="Times New Roman"/>
          <w:sz w:val="24"/>
          <w:szCs w:val="24"/>
          <w:lang w:eastAsia="zh-CN"/>
        </w:rPr>
        <w:t>с.Размазлей</w:t>
      </w:r>
      <w:proofErr w:type="spellEnd"/>
      <w:r w:rsidRPr="000A3830">
        <w:rPr>
          <w:rFonts w:ascii="Times New Roman" w:hAnsi="Times New Roman" w:cs="Times New Roman"/>
          <w:sz w:val="24"/>
          <w:szCs w:val="24"/>
          <w:lang w:eastAsia="zh-CN"/>
        </w:rPr>
        <w:t xml:space="preserve">; 2,15км - с. </w:t>
      </w:r>
      <w:proofErr w:type="spellStart"/>
      <w:r w:rsidRPr="000A3830">
        <w:rPr>
          <w:rFonts w:ascii="Times New Roman" w:hAnsi="Times New Roman" w:cs="Times New Roman"/>
          <w:sz w:val="24"/>
          <w:szCs w:val="24"/>
          <w:lang w:eastAsia="zh-CN"/>
        </w:rPr>
        <w:t>Канерга</w:t>
      </w:r>
      <w:proofErr w:type="spellEnd"/>
      <w:r w:rsidRPr="000A3830">
        <w:rPr>
          <w:rFonts w:ascii="Times New Roman" w:hAnsi="Times New Roman" w:cs="Times New Roman"/>
          <w:sz w:val="24"/>
          <w:szCs w:val="24"/>
          <w:lang w:eastAsia="zh-CN"/>
        </w:rPr>
        <w:t xml:space="preserve">; 2,58км -  </w:t>
      </w:r>
      <w:proofErr w:type="spellStart"/>
      <w:r w:rsidRPr="000A3830">
        <w:rPr>
          <w:rFonts w:ascii="Times New Roman" w:hAnsi="Times New Roman" w:cs="Times New Roman"/>
          <w:sz w:val="24"/>
          <w:szCs w:val="24"/>
          <w:lang w:eastAsia="zh-CN"/>
        </w:rPr>
        <w:t>р.п.Ардатов</w:t>
      </w:r>
      <w:proofErr w:type="spellEnd"/>
      <w:r w:rsidRPr="000A3830">
        <w:rPr>
          <w:rFonts w:ascii="Times New Roman" w:hAnsi="Times New Roman" w:cs="Times New Roman"/>
          <w:sz w:val="24"/>
          <w:szCs w:val="24"/>
          <w:lang w:eastAsia="zh-CN"/>
        </w:rPr>
        <w:t xml:space="preserve">; 1,55км - с. Щеточное), объем инвестиций – 19,52 </w:t>
      </w:r>
      <w:proofErr w:type="spellStart"/>
      <w:r w:rsidRPr="000A3830">
        <w:rPr>
          <w:rFonts w:ascii="Times New Roman" w:hAnsi="Times New Roman" w:cs="Times New Roman"/>
          <w:sz w:val="24"/>
          <w:szCs w:val="24"/>
          <w:lang w:eastAsia="zh-CN"/>
        </w:rPr>
        <w:t>млн.рублей</w:t>
      </w:r>
      <w:proofErr w:type="spellEnd"/>
      <w:r w:rsidRPr="000A3830">
        <w:rPr>
          <w:rFonts w:ascii="Times New Roman" w:hAnsi="Times New Roman" w:cs="Times New Roman"/>
          <w:sz w:val="24"/>
          <w:szCs w:val="24"/>
          <w:lang w:eastAsia="zh-CN"/>
        </w:rPr>
        <w:t>;</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- 1,4 км за счет муниципальной программы Ардатовского МО (с. Саконы ул. Южная, в </w:t>
      </w:r>
      <w:proofErr w:type="spellStart"/>
      <w:r w:rsidRPr="000A3830">
        <w:rPr>
          <w:rFonts w:ascii="Times New Roman" w:hAnsi="Times New Roman" w:cs="Times New Roman"/>
          <w:sz w:val="24"/>
          <w:szCs w:val="24"/>
          <w:lang w:eastAsia="zh-CN"/>
        </w:rPr>
        <w:t>с.Автодеево</w:t>
      </w:r>
      <w:proofErr w:type="spellEnd"/>
      <w:r w:rsidRPr="000A3830">
        <w:rPr>
          <w:rFonts w:ascii="Times New Roman" w:hAnsi="Times New Roman" w:cs="Times New Roman"/>
          <w:sz w:val="24"/>
          <w:szCs w:val="24"/>
          <w:lang w:eastAsia="zh-CN"/>
        </w:rPr>
        <w:t xml:space="preserve">, с. </w:t>
      </w:r>
      <w:proofErr w:type="spellStart"/>
      <w:r w:rsidRPr="000A3830">
        <w:rPr>
          <w:rFonts w:ascii="Times New Roman" w:hAnsi="Times New Roman" w:cs="Times New Roman"/>
          <w:sz w:val="24"/>
          <w:szCs w:val="24"/>
          <w:lang w:eastAsia="zh-CN"/>
        </w:rPr>
        <w:t>Леметь</w:t>
      </w:r>
      <w:proofErr w:type="spellEnd"/>
      <w:r w:rsidRPr="000A3830">
        <w:rPr>
          <w:rFonts w:ascii="Times New Roman" w:hAnsi="Times New Roman" w:cs="Times New Roman"/>
          <w:sz w:val="24"/>
          <w:szCs w:val="24"/>
          <w:lang w:eastAsia="zh-CN"/>
        </w:rPr>
        <w:t xml:space="preserve">) – объем инвестиций – 1,72 </w:t>
      </w:r>
      <w:proofErr w:type="spellStart"/>
      <w:proofErr w:type="gramStart"/>
      <w:r w:rsidRPr="000A3830">
        <w:rPr>
          <w:rFonts w:ascii="Times New Roman" w:hAnsi="Times New Roman" w:cs="Times New Roman"/>
          <w:sz w:val="24"/>
          <w:szCs w:val="24"/>
          <w:lang w:eastAsia="zh-CN"/>
        </w:rPr>
        <w:t>млн.рублей</w:t>
      </w:r>
      <w:proofErr w:type="spellEnd"/>
      <w:proofErr w:type="gramEnd"/>
      <w:r w:rsidRPr="000A3830">
        <w:rPr>
          <w:rFonts w:ascii="Times New Roman" w:hAnsi="Times New Roman" w:cs="Times New Roman"/>
          <w:sz w:val="24"/>
          <w:szCs w:val="24"/>
          <w:lang w:eastAsia="zh-CN"/>
        </w:rPr>
        <w:t>;</w:t>
      </w:r>
    </w:p>
    <w:p w:rsidR="000A3830" w:rsidRPr="000A3830" w:rsidRDefault="000A3830" w:rsidP="000A3830">
      <w:pPr>
        <w:suppressAutoHyphens/>
        <w:spacing w:after="0" w:line="240" w:lineRule="auto"/>
        <w:ind w:firstLine="567"/>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Планом текущего и капитального ремонта объектов инженерной инфраструктуры на 2023 год запланировано к текущему ремонту - 4,01 км водопроводных сетей. Выполнено – 100%.</w:t>
      </w:r>
    </w:p>
    <w:p w:rsidR="000A3830" w:rsidRPr="000A3830" w:rsidRDefault="000A3830" w:rsidP="000A3830">
      <w:pPr>
        <w:suppressAutoHyphens/>
        <w:spacing w:after="0" w:line="240" w:lineRule="auto"/>
        <w:ind w:firstLine="567"/>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На территории Ардатовского МО расположено 116 водозаборных скважин. В 2023 г. выполнена замена 500м линии электроснабжения к водопроводной башни в с. Дубовка и устройство верхнего залива на башне </w:t>
      </w:r>
      <w:proofErr w:type="spellStart"/>
      <w:r w:rsidRPr="000A3830">
        <w:rPr>
          <w:rFonts w:ascii="Times New Roman" w:hAnsi="Times New Roman" w:cs="Times New Roman"/>
          <w:sz w:val="24"/>
          <w:szCs w:val="24"/>
          <w:lang w:eastAsia="zh-CN"/>
        </w:rPr>
        <w:t>р.п</w:t>
      </w:r>
      <w:proofErr w:type="spellEnd"/>
      <w:r w:rsidRPr="000A3830">
        <w:rPr>
          <w:rFonts w:ascii="Times New Roman" w:hAnsi="Times New Roman" w:cs="Times New Roman"/>
          <w:sz w:val="24"/>
          <w:szCs w:val="24"/>
          <w:lang w:eastAsia="zh-CN"/>
        </w:rPr>
        <w:t xml:space="preserve">. Ардатов ПМК, произведена замена 7 насосов. Согласно плану текущего ремонта: на 12 скважинах отремонтировано 12 насосов (с. </w:t>
      </w:r>
      <w:proofErr w:type="spellStart"/>
      <w:r w:rsidRPr="000A3830">
        <w:rPr>
          <w:rFonts w:ascii="Times New Roman" w:hAnsi="Times New Roman" w:cs="Times New Roman"/>
          <w:sz w:val="24"/>
          <w:szCs w:val="24"/>
          <w:lang w:eastAsia="zh-CN"/>
        </w:rPr>
        <w:t>Чув</w:t>
      </w:r>
      <w:proofErr w:type="spellEnd"/>
      <w:r w:rsidRPr="000A3830">
        <w:rPr>
          <w:rFonts w:ascii="Times New Roman" w:hAnsi="Times New Roman" w:cs="Times New Roman"/>
          <w:sz w:val="24"/>
          <w:szCs w:val="24"/>
          <w:lang w:eastAsia="zh-CN"/>
        </w:rPr>
        <w:t xml:space="preserve">-Майдан, с. </w:t>
      </w:r>
      <w:proofErr w:type="spellStart"/>
      <w:r w:rsidRPr="000A3830">
        <w:rPr>
          <w:rFonts w:ascii="Times New Roman" w:hAnsi="Times New Roman" w:cs="Times New Roman"/>
          <w:sz w:val="24"/>
          <w:szCs w:val="24"/>
          <w:lang w:eastAsia="zh-CN"/>
        </w:rPr>
        <w:t>Кармалейка</w:t>
      </w:r>
      <w:proofErr w:type="spellEnd"/>
      <w:r w:rsidRPr="000A3830">
        <w:rPr>
          <w:rFonts w:ascii="Times New Roman" w:hAnsi="Times New Roman" w:cs="Times New Roman"/>
          <w:sz w:val="24"/>
          <w:szCs w:val="24"/>
          <w:lang w:eastAsia="zh-CN"/>
        </w:rPr>
        <w:t xml:space="preserve">, с. </w:t>
      </w:r>
      <w:proofErr w:type="spellStart"/>
      <w:r w:rsidRPr="000A3830">
        <w:rPr>
          <w:rFonts w:ascii="Times New Roman" w:hAnsi="Times New Roman" w:cs="Times New Roman"/>
          <w:sz w:val="24"/>
          <w:szCs w:val="24"/>
          <w:lang w:eastAsia="zh-CN"/>
        </w:rPr>
        <w:t>Измайловка</w:t>
      </w:r>
      <w:proofErr w:type="spellEnd"/>
      <w:r w:rsidRPr="000A3830">
        <w:rPr>
          <w:rFonts w:ascii="Times New Roman" w:hAnsi="Times New Roman" w:cs="Times New Roman"/>
          <w:sz w:val="24"/>
          <w:szCs w:val="24"/>
          <w:lang w:eastAsia="zh-CN"/>
        </w:rPr>
        <w:t xml:space="preserve">, с. Высоково, с. Березовка, с. Котовка, с. Дубовка, д. Обход, </w:t>
      </w:r>
      <w:proofErr w:type="spellStart"/>
      <w:r w:rsidRPr="000A3830">
        <w:rPr>
          <w:rFonts w:ascii="Times New Roman" w:hAnsi="Times New Roman" w:cs="Times New Roman"/>
          <w:sz w:val="24"/>
          <w:szCs w:val="24"/>
          <w:lang w:eastAsia="zh-CN"/>
        </w:rPr>
        <w:t>р.п</w:t>
      </w:r>
      <w:proofErr w:type="spellEnd"/>
      <w:r w:rsidRPr="000A3830">
        <w:rPr>
          <w:rFonts w:ascii="Times New Roman" w:hAnsi="Times New Roman" w:cs="Times New Roman"/>
          <w:sz w:val="24"/>
          <w:szCs w:val="24"/>
          <w:lang w:eastAsia="zh-CN"/>
        </w:rPr>
        <w:t xml:space="preserve">. Ардатов (ПМК), с. Поляна, с. </w:t>
      </w:r>
      <w:proofErr w:type="spellStart"/>
      <w:r w:rsidRPr="000A3830">
        <w:rPr>
          <w:rFonts w:ascii="Times New Roman" w:hAnsi="Times New Roman" w:cs="Times New Roman"/>
          <w:sz w:val="24"/>
          <w:szCs w:val="24"/>
          <w:lang w:eastAsia="zh-CN"/>
        </w:rPr>
        <w:t>Леметь</w:t>
      </w:r>
      <w:proofErr w:type="spellEnd"/>
      <w:r w:rsidRPr="000A3830">
        <w:rPr>
          <w:rFonts w:ascii="Times New Roman" w:hAnsi="Times New Roman" w:cs="Times New Roman"/>
          <w:sz w:val="24"/>
          <w:szCs w:val="24"/>
          <w:lang w:eastAsia="zh-CN"/>
        </w:rPr>
        <w:t xml:space="preserve">), выполнен </w:t>
      </w:r>
      <w:proofErr w:type="gramStart"/>
      <w:r w:rsidRPr="000A3830">
        <w:rPr>
          <w:rFonts w:ascii="Times New Roman" w:hAnsi="Times New Roman" w:cs="Times New Roman"/>
          <w:sz w:val="24"/>
          <w:szCs w:val="24"/>
          <w:lang w:eastAsia="zh-CN"/>
        </w:rPr>
        <w:t>ремонт  центральной</w:t>
      </w:r>
      <w:proofErr w:type="gramEnd"/>
      <w:r w:rsidRPr="000A3830">
        <w:rPr>
          <w:rFonts w:ascii="Times New Roman" w:hAnsi="Times New Roman" w:cs="Times New Roman"/>
          <w:sz w:val="24"/>
          <w:szCs w:val="24"/>
          <w:lang w:eastAsia="zh-CN"/>
        </w:rPr>
        <w:t xml:space="preserve"> водонапорной башни в </w:t>
      </w:r>
      <w:proofErr w:type="spellStart"/>
      <w:r w:rsidRPr="000A3830">
        <w:rPr>
          <w:rFonts w:ascii="Times New Roman" w:hAnsi="Times New Roman" w:cs="Times New Roman"/>
          <w:sz w:val="24"/>
          <w:szCs w:val="24"/>
          <w:lang w:eastAsia="zh-CN"/>
        </w:rPr>
        <w:t>р.п</w:t>
      </w:r>
      <w:proofErr w:type="spellEnd"/>
      <w:r w:rsidRPr="000A3830">
        <w:rPr>
          <w:rFonts w:ascii="Times New Roman" w:hAnsi="Times New Roman" w:cs="Times New Roman"/>
          <w:sz w:val="24"/>
          <w:szCs w:val="24"/>
          <w:lang w:eastAsia="zh-CN"/>
        </w:rPr>
        <w:t xml:space="preserve">. Ардатов. </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Протяженность сетей водоотведения на территории округа составляет 53,7 </w:t>
      </w:r>
      <w:proofErr w:type="gramStart"/>
      <w:r w:rsidRPr="000A3830">
        <w:rPr>
          <w:rFonts w:ascii="Times New Roman" w:hAnsi="Times New Roman" w:cs="Times New Roman"/>
          <w:sz w:val="24"/>
          <w:szCs w:val="24"/>
          <w:lang w:eastAsia="zh-CN"/>
        </w:rPr>
        <w:t>км,  ветхих</w:t>
      </w:r>
      <w:proofErr w:type="gramEnd"/>
      <w:r w:rsidRPr="000A3830">
        <w:rPr>
          <w:rFonts w:ascii="Times New Roman" w:hAnsi="Times New Roman" w:cs="Times New Roman"/>
          <w:sz w:val="24"/>
          <w:szCs w:val="24"/>
          <w:lang w:eastAsia="zh-CN"/>
        </w:rPr>
        <w:t xml:space="preserve"> 8,67 км. На территории Ардатовского округа имеется две КОС и 12 КНС. </w:t>
      </w:r>
    </w:p>
    <w:p w:rsidR="000A3830" w:rsidRPr="000A3830" w:rsidRDefault="000A3830" w:rsidP="000A3830">
      <w:pPr>
        <w:suppressAutoHyphens/>
        <w:spacing w:after="0" w:line="240" w:lineRule="auto"/>
        <w:ind w:firstLine="567"/>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В рамках подготовки МО к ОЗП 2023-2024 проведены текущие работы на 3 КНС </w:t>
      </w:r>
      <w:proofErr w:type="spellStart"/>
      <w:r w:rsidRPr="000A3830">
        <w:rPr>
          <w:rFonts w:ascii="Times New Roman" w:hAnsi="Times New Roman" w:cs="Times New Roman"/>
          <w:sz w:val="24"/>
          <w:szCs w:val="24"/>
          <w:lang w:eastAsia="zh-CN"/>
        </w:rPr>
        <w:t>р.п</w:t>
      </w:r>
      <w:proofErr w:type="spellEnd"/>
      <w:r w:rsidRPr="000A3830">
        <w:rPr>
          <w:rFonts w:ascii="Times New Roman" w:hAnsi="Times New Roman" w:cs="Times New Roman"/>
          <w:sz w:val="24"/>
          <w:szCs w:val="24"/>
          <w:lang w:eastAsia="zh-CN"/>
        </w:rPr>
        <w:t xml:space="preserve">. Ардатов (перемотка и замена двигателей, ремонт насосов, электрооборудования, замена электропроводки, </w:t>
      </w:r>
      <w:proofErr w:type="spellStart"/>
      <w:r w:rsidRPr="000A3830">
        <w:rPr>
          <w:rFonts w:ascii="Times New Roman" w:hAnsi="Times New Roman" w:cs="Times New Roman"/>
          <w:sz w:val="24"/>
          <w:szCs w:val="24"/>
          <w:lang w:eastAsia="zh-CN"/>
        </w:rPr>
        <w:t>электрокабеля</w:t>
      </w:r>
      <w:proofErr w:type="spellEnd"/>
      <w:r w:rsidRPr="000A3830">
        <w:rPr>
          <w:rFonts w:ascii="Times New Roman" w:hAnsi="Times New Roman" w:cs="Times New Roman"/>
          <w:sz w:val="24"/>
          <w:szCs w:val="24"/>
          <w:lang w:eastAsia="zh-CN"/>
        </w:rPr>
        <w:t>, ремонт и замена пускателей, ремонт решёток, очистка емкости от осадка).</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 xml:space="preserve">В целях подготовки к отопительному периоду объектов теплоснабжения проведена проверка готовности потребителей и теплоснабжающих организаций, согласно </w:t>
      </w:r>
      <w:proofErr w:type="gramStart"/>
      <w:r w:rsidRPr="000A3830">
        <w:rPr>
          <w:rFonts w:ascii="Times New Roman" w:eastAsia="Calibri" w:hAnsi="Times New Roman" w:cs="Times New Roman"/>
          <w:sz w:val="24"/>
          <w:szCs w:val="24"/>
          <w:lang w:eastAsia="zh-CN"/>
        </w:rPr>
        <w:t>программе проведения проверки готовности</w:t>
      </w:r>
      <w:proofErr w:type="gramEnd"/>
      <w:r w:rsidRPr="000A3830">
        <w:rPr>
          <w:rFonts w:ascii="Times New Roman" w:eastAsia="Calibri" w:hAnsi="Times New Roman" w:cs="Times New Roman"/>
          <w:sz w:val="24"/>
          <w:szCs w:val="24"/>
          <w:lang w:eastAsia="zh-CN"/>
        </w:rPr>
        <w:t xml:space="preserve"> к эксплуатации в осенне-зимний период теплоснабжающих организаций и потребителей тепловой энергии, расположенных на территории Ардатовского муниципального округа Нижегородской области. Выданы паспорта проверки готовности потребителей. Проверка теплоснабжающих организаций проведена представителем </w:t>
      </w:r>
      <w:proofErr w:type="spellStart"/>
      <w:r w:rsidRPr="000A3830">
        <w:rPr>
          <w:rFonts w:ascii="Times New Roman" w:eastAsia="Calibri" w:hAnsi="Times New Roman" w:cs="Times New Roman"/>
          <w:sz w:val="24"/>
          <w:szCs w:val="24"/>
          <w:lang w:eastAsia="zh-CN"/>
        </w:rPr>
        <w:t>Ростехнадзора</w:t>
      </w:r>
      <w:proofErr w:type="spellEnd"/>
      <w:r w:rsidRPr="000A3830">
        <w:rPr>
          <w:rFonts w:ascii="Times New Roman" w:eastAsia="Calibri" w:hAnsi="Times New Roman" w:cs="Times New Roman"/>
          <w:sz w:val="24"/>
          <w:szCs w:val="24"/>
          <w:lang w:eastAsia="zh-CN"/>
        </w:rPr>
        <w:t xml:space="preserve">. 16 октября 2023года </w:t>
      </w:r>
      <w:proofErr w:type="spellStart"/>
      <w:r w:rsidRPr="000A3830">
        <w:rPr>
          <w:rFonts w:ascii="Times New Roman" w:eastAsia="Calibri" w:hAnsi="Times New Roman" w:cs="Times New Roman"/>
          <w:sz w:val="24"/>
          <w:szCs w:val="24"/>
          <w:lang w:eastAsia="zh-CN"/>
        </w:rPr>
        <w:t>Ростехнадзором</w:t>
      </w:r>
      <w:proofErr w:type="spellEnd"/>
      <w:r w:rsidRPr="000A3830">
        <w:rPr>
          <w:rFonts w:ascii="Times New Roman" w:eastAsia="Calibri" w:hAnsi="Times New Roman" w:cs="Times New Roman"/>
          <w:sz w:val="24"/>
          <w:szCs w:val="24"/>
          <w:lang w:eastAsia="zh-CN"/>
        </w:rPr>
        <w:t xml:space="preserve"> выдан паспорт готовности Ардатовского округа к отопительному периоду.</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lastRenderedPageBreak/>
        <w:t xml:space="preserve">Объекты теплоснабжения </w:t>
      </w:r>
      <w:proofErr w:type="spellStart"/>
      <w:r w:rsidRPr="000A3830">
        <w:rPr>
          <w:rFonts w:ascii="Times New Roman" w:eastAsia="Calibri" w:hAnsi="Times New Roman" w:cs="Times New Roman"/>
          <w:sz w:val="24"/>
          <w:szCs w:val="24"/>
          <w:lang w:eastAsia="zh-CN"/>
        </w:rPr>
        <w:t>р.п</w:t>
      </w:r>
      <w:proofErr w:type="spellEnd"/>
      <w:r w:rsidRPr="000A3830">
        <w:rPr>
          <w:rFonts w:ascii="Times New Roman" w:eastAsia="Calibri" w:hAnsi="Times New Roman" w:cs="Times New Roman"/>
          <w:sz w:val="24"/>
          <w:szCs w:val="24"/>
          <w:lang w:eastAsia="zh-CN"/>
        </w:rPr>
        <w:t>. Ардатов (7 котельных и 1,811км сетей) переданы в концессию ООО «Тепловые сети». Концессионное соглашение заключено 20.11.2020г. №290-</w:t>
      </w:r>
      <w:proofErr w:type="gramStart"/>
      <w:r w:rsidRPr="000A3830">
        <w:rPr>
          <w:rFonts w:ascii="Times New Roman" w:eastAsia="Calibri" w:hAnsi="Times New Roman" w:cs="Times New Roman"/>
          <w:sz w:val="24"/>
          <w:szCs w:val="24"/>
          <w:lang w:eastAsia="zh-CN"/>
        </w:rPr>
        <w:t>П  на</w:t>
      </w:r>
      <w:proofErr w:type="gramEnd"/>
      <w:r w:rsidRPr="000A3830">
        <w:rPr>
          <w:rFonts w:ascii="Times New Roman" w:eastAsia="Calibri" w:hAnsi="Times New Roman" w:cs="Times New Roman"/>
          <w:sz w:val="24"/>
          <w:szCs w:val="24"/>
          <w:lang w:eastAsia="zh-CN"/>
        </w:rPr>
        <w:t xml:space="preserve"> срок 2021-2028 годы. По концессионному соглашению запланирована модернизация котельных (замена газового оборудования, автоматики, электрооборудования, котлов) и реконструкция 1246 </w:t>
      </w:r>
      <w:proofErr w:type="spellStart"/>
      <w:r w:rsidRPr="000A3830">
        <w:rPr>
          <w:rFonts w:ascii="Times New Roman" w:eastAsia="Calibri" w:hAnsi="Times New Roman" w:cs="Times New Roman"/>
          <w:sz w:val="24"/>
          <w:szCs w:val="24"/>
          <w:lang w:eastAsia="zh-CN"/>
        </w:rPr>
        <w:t>п.м</w:t>
      </w:r>
      <w:proofErr w:type="spellEnd"/>
      <w:r w:rsidRPr="000A3830">
        <w:rPr>
          <w:rFonts w:ascii="Times New Roman" w:eastAsia="Calibri" w:hAnsi="Times New Roman" w:cs="Times New Roman"/>
          <w:sz w:val="24"/>
          <w:szCs w:val="24"/>
          <w:lang w:eastAsia="zh-CN"/>
        </w:rPr>
        <w:t>. тепловых сетей.</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 xml:space="preserve">Объекты теплоснабжения </w:t>
      </w:r>
      <w:proofErr w:type="spellStart"/>
      <w:r w:rsidRPr="000A3830">
        <w:rPr>
          <w:rFonts w:ascii="Times New Roman" w:eastAsia="Calibri" w:hAnsi="Times New Roman" w:cs="Times New Roman"/>
          <w:sz w:val="24"/>
          <w:szCs w:val="24"/>
          <w:lang w:eastAsia="zh-CN"/>
        </w:rPr>
        <w:t>р.п</w:t>
      </w:r>
      <w:proofErr w:type="spellEnd"/>
      <w:r w:rsidRPr="000A3830">
        <w:rPr>
          <w:rFonts w:ascii="Times New Roman" w:eastAsia="Calibri" w:hAnsi="Times New Roman" w:cs="Times New Roman"/>
          <w:sz w:val="24"/>
          <w:szCs w:val="24"/>
          <w:lang w:eastAsia="zh-CN"/>
        </w:rPr>
        <w:t xml:space="preserve">. Мухтолово (7 котельных и 4,5км тепловых сетей) переданы в хозяйственное ведение МУП «Труд». </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Ежегодно в рамках подготовки муниципального образования к ОЗП предприятий ЖКХ проводится подготовка объектов к безаварийному прохождению ОЗП.</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В 2023г капитально отремонтированы:</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 xml:space="preserve">530м тепловых сетей за счет собственных средств теплоснабжающих организаций (380м в </w:t>
      </w:r>
      <w:proofErr w:type="spellStart"/>
      <w:r w:rsidRPr="000A3830">
        <w:rPr>
          <w:rFonts w:ascii="Times New Roman" w:eastAsia="Calibri" w:hAnsi="Times New Roman" w:cs="Times New Roman"/>
          <w:sz w:val="24"/>
          <w:szCs w:val="24"/>
          <w:lang w:eastAsia="zh-CN"/>
        </w:rPr>
        <w:t>р.п</w:t>
      </w:r>
      <w:proofErr w:type="spellEnd"/>
      <w:r w:rsidRPr="000A3830">
        <w:rPr>
          <w:rFonts w:ascii="Times New Roman" w:eastAsia="Calibri" w:hAnsi="Times New Roman" w:cs="Times New Roman"/>
          <w:sz w:val="24"/>
          <w:szCs w:val="24"/>
          <w:lang w:eastAsia="zh-CN"/>
        </w:rPr>
        <w:t xml:space="preserve">. Ардатов ООО «Тепловые сети», 150м МУП Труд), </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 xml:space="preserve">-трех котлов в </w:t>
      </w:r>
      <w:proofErr w:type="spellStart"/>
      <w:r w:rsidRPr="000A3830">
        <w:rPr>
          <w:rFonts w:ascii="Times New Roman" w:eastAsia="Calibri" w:hAnsi="Times New Roman" w:cs="Times New Roman"/>
          <w:sz w:val="24"/>
          <w:szCs w:val="24"/>
          <w:lang w:eastAsia="zh-CN"/>
        </w:rPr>
        <w:t>р.п</w:t>
      </w:r>
      <w:proofErr w:type="spellEnd"/>
      <w:r w:rsidRPr="000A3830">
        <w:rPr>
          <w:rFonts w:ascii="Times New Roman" w:eastAsia="Calibri" w:hAnsi="Times New Roman" w:cs="Times New Roman"/>
          <w:sz w:val="24"/>
          <w:szCs w:val="24"/>
          <w:lang w:eastAsia="zh-CN"/>
        </w:rPr>
        <w:t xml:space="preserve">. Мухтолово, в том числе два резервных (ул. Школьная КОВу-100, резервные в котельную Клубная и Энергетиков </w:t>
      </w:r>
      <w:proofErr w:type="spellStart"/>
      <w:r w:rsidRPr="000A3830">
        <w:rPr>
          <w:rFonts w:ascii="Times New Roman" w:eastAsia="Calibri" w:hAnsi="Times New Roman" w:cs="Times New Roman"/>
          <w:sz w:val="24"/>
          <w:szCs w:val="24"/>
          <w:lang w:eastAsia="zh-CN"/>
        </w:rPr>
        <w:t>р.п</w:t>
      </w:r>
      <w:proofErr w:type="spellEnd"/>
      <w:r w:rsidRPr="000A3830">
        <w:rPr>
          <w:rFonts w:ascii="Times New Roman" w:eastAsia="Calibri" w:hAnsi="Times New Roman" w:cs="Times New Roman"/>
          <w:sz w:val="24"/>
          <w:szCs w:val="24"/>
          <w:lang w:eastAsia="zh-CN"/>
        </w:rPr>
        <w:t>. Мухтолово) приобретены за счет бюджета округа,</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 xml:space="preserve">-выполнена замена трех циркуляционных насосов на котельных </w:t>
      </w:r>
      <w:proofErr w:type="spellStart"/>
      <w:r w:rsidRPr="000A3830">
        <w:rPr>
          <w:rFonts w:ascii="Times New Roman" w:eastAsia="Calibri" w:hAnsi="Times New Roman" w:cs="Times New Roman"/>
          <w:sz w:val="24"/>
          <w:szCs w:val="24"/>
          <w:lang w:eastAsia="zh-CN"/>
        </w:rPr>
        <w:t>ул.Школьная</w:t>
      </w:r>
      <w:proofErr w:type="spellEnd"/>
      <w:r w:rsidRPr="000A3830">
        <w:rPr>
          <w:rFonts w:ascii="Times New Roman" w:eastAsia="Calibri" w:hAnsi="Times New Roman" w:cs="Times New Roman"/>
          <w:sz w:val="24"/>
          <w:szCs w:val="24"/>
          <w:lang w:eastAsia="zh-CN"/>
        </w:rPr>
        <w:t xml:space="preserve"> и ул. </w:t>
      </w:r>
      <w:proofErr w:type="gramStart"/>
      <w:r w:rsidRPr="000A3830">
        <w:rPr>
          <w:rFonts w:ascii="Times New Roman" w:eastAsia="Calibri" w:hAnsi="Times New Roman" w:cs="Times New Roman"/>
          <w:sz w:val="24"/>
          <w:szCs w:val="24"/>
          <w:lang w:eastAsia="zh-CN"/>
        </w:rPr>
        <w:t xml:space="preserve">Южная,  </w:t>
      </w:r>
      <w:proofErr w:type="spellStart"/>
      <w:r w:rsidRPr="000A3830">
        <w:rPr>
          <w:rFonts w:ascii="Times New Roman" w:eastAsia="Calibri" w:hAnsi="Times New Roman" w:cs="Times New Roman"/>
          <w:sz w:val="24"/>
          <w:szCs w:val="24"/>
          <w:lang w:eastAsia="zh-CN"/>
        </w:rPr>
        <w:t>р.п</w:t>
      </w:r>
      <w:proofErr w:type="spellEnd"/>
      <w:r w:rsidRPr="000A3830">
        <w:rPr>
          <w:rFonts w:ascii="Times New Roman" w:eastAsia="Calibri" w:hAnsi="Times New Roman" w:cs="Times New Roman"/>
          <w:sz w:val="24"/>
          <w:szCs w:val="24"/>
          <w:lang w:eastAsia="zh-CN"/>
        </w:rPr>
        <w:t>.</w:t>
      </w:r>
      <w:proofErr w:type="gramEnd"/>
      <w:r w:rsidRPr="000A3830">
        <w:rPr>
          <w:rFonts w:ascii="Times New Roman" w:eastAsia="Calibri" w:hAnsi="Times New Roman" w:cs="Times New Roman"/>
          <w:sz w:val="24"/>
          <w:szCs w:val="24"/>
          <w:lang w:eastAsia="zh-CN"/>
        </w:rPr>
        <w:t xml:space="preserve"> Мухтолово (приобретены за счет бюджета округа).</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 проведена поверка и замена датчиков, приборов и манометров в котельных.</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 xml:space="preserve">В 2023г в рамках концессионного соглашения проведена реконструкция 480п.м. тепловых сетей по адресу Нижегородская область, </w:t>
      </w:r>
      <w:proofErr w:type="spellStart"/>
      <w:r w:rsidRPr="000A3830">
        <w:rPr>
          <w:rFonts w:ascii="Times New Roman" w:eastAsia="Calibri" w:hAnsi="Times New Roman" w:cs="Times New Roman"/>
          <w:sz w:val="24"/>
          <w:szCs w:val="24"/>
          <w:lang w:eastAsia="zh-CN"/>
        </w:rPr>
        <w:t>Ардатовский</w:t>
      </w:r>
      <w:proofErr w:type="spellEnd"/>
      <w:r w:rsidRPr="000A3830">
        <w:rPr>
          <w:rFonts w:ascii="Times New Roman" w:eastAsia="Calibri" w:hAnsi="Times New Roman" w:cs="Times New Roman"/>
          <w:sz w:val="24"/>
          <w:szCs w:val="24"/>
          <w:lang w:eastAsia="zh-CN"/>
        </w:rPr>
        <w:t xml:space="preserve"> район, </w:t>
      </w:r>
      <w:proofErr w:type="spellStart"/>
      <w:r w:rsidRPr="000A3830">
        <w:rPr>
          <w:rFonts w:ascii="Times New Roman" w:eastAsia="Calibri" w:hAnsi="Times New Roman" w:cs="Times New Roman"/>
          <w:sz w:val="24"/>
          <w:szCs w:val="24"/>
          <w:lang w:eastAsia="zh-CN"/>
        </w:rPr>
        <w:t>р.п.Ардатов</w:t>
      </w:r>
      <w:proofErr w:type="spellEnd"/>
      <w:r w:rsidRPr="000A3830">
        <w:rPr>
          <w:rFonts w:ascii="Times New Roman" w:eastAsia="Calibri" w:hAnsi="Times New Roman" w:cs="Times New Roman"/>
          <w:sz w:val="24"/>
          <w:szCs w:val="24"/>
          <w:lang w:eastAsia="zh-CN"/>
        </w:rPr>
        <w:t xml:space="preserve">, от газовой котельной №4 ВК до </w:t>
      </w:r>
      <w:proofErr w:type="spellStart"/>
      <w:r w:rsidRPr="000A3830">
        <w:rPr>
          <w:rFonts w:ascii="Times New Roman" w:eastAsia="Calibri" w:hAnsi="Times New Roman" w:cs="Times New Roman"/>
          <w:sz w:val="24"/>
          <w:szCs w:val="24"/>
          <w:lang w:eastAsia="zh-CN"/>
        </w:rPr>
        <w:t>ул.Чкалова</w:t>
      </w:r>
      <w:proofErr w:type="spellEnd"/>
      <w:r w:rsidRPr="000A3830">
        <w:rPr>
          <w:rFonts w:ascii="Times New Roman" w:eastAsia="Calibri" w:hAnsi="Times New Roman" w:cs="Times New Roman"/>
          <w:sz w:val="24"/>
          <w:szCs w:val="24"/>
          <w:lang w:eastAsia="zh-CN"/>
        </w:rPr>
        <w:t>, Победы, Крупской.</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 xml:space="preserve">По текущему ремонту выполнена ревизия и замена запорной арматуры в </w:t>
      </w:r>
      <w:proofErr w:type="spellStart"/>
      <w:r w:rsidRPr="000A3830">
        <w:rPr>
          <w:rFonts w:ascii="Times New Roman" w:eastAsia="Calibri" w:hAnsi="Times New Roman" w:cs="Times New Roman"/>
          <w:sz w:val="24"/>
          <w:szCs w:val="24"/>
          <w:lang w:eastAsia="zh-CN"/>
        </w:rPr>
        <w:t>р.п</w:t>
      </w:r>
      <w:proofErr w:type="spellEnd"/>
      <w:r w:rsidRPr="000A3830">
        <w:rPr>
          <w:rFonts w:ascii="Times New Roman" w:eastAsia="Calibri" w:hAnsi="Times New Roman" w:cs="Times New Roman"/>
          <w:sz w:val="24"/>
          <w:szCs w:val="24"/>
          <w:lang w:eastAsia="zh-CN"/>
        </w:rPr>
        <w:t xml:space="preserve">. Мухтолово в котельных №2,4,5, промывка и ремонт котлов, ремонт сетевых насосов в котельные №2,3,4,5,7. В </w:t>
      </w:r>
      <w:proofErr w:type="spellStart"/>
      <w:r w:rsidRPr="000A3830">
        <w:rPr>
          <w:rFonts w:ascii="Times New Roman" w:eastAsia="Calibri" w:hAnsi="Times New Roman" w:cs="Times New Roman"/>
          <w:sz w:val="24"/>
          <w:szCs w:val="24"/>
          <w:lang w:eastAsia="zh-CN"/>
        </w:rPr>
        <w:t>р.п</w:t>
      </w:r>
      <w:proofErr w:type="spellEnd"/>
      <w:r w:rsidRPr="000A3830">
        <w:rPr>
          <w:rFonts w:ascii="Times New Roman" w:eastAsia="Calibri" w:hAnsi="Times New Roman" w:cs="Times New Roman"/>
          <w:sz w:val="24"/>
          <w:szCs w:val="24"/>
          <w:lang w:eastAsia="zh-CN"/>
        </w:rPr>
        <w:t xml:space="preserve">. Ардатов текущий ремонт проведен </w:t>
      </w:r>
      <w:proofErr w:type="gramStart"/>
      <w:r w:rsidRPr="000A3830">
        <w:rPr>
          <w:rFonts w:ascii="Times New Roman" w:eastAsia="Calibri" w:hAnsi="Times New Roman" w:cs="Times New Roman"/>
          <w:sz w:val="24"/>
          <w:szCs w:val="24"/>
          <w:lang w:eastAsia="zh-CN"/>
        </w:rPr>
        <w:t>на  1</w:t>
      </w:r>
      <w:proofErr w:type="gramEnd"/>
      <w:r w:rsidRPr="000A3830">
        <w:rPr>
          <w:rFonts w:ascii="Times New Roman" w:eastAsia="Calibri" w:hAnsi="Times New Roman" w:cs="Times New Roman"/>
          <w:sz w:val="24"/>
          <w:szCs w:val="24"/>
          <w:lang w:eastAsia="zh-CN"/>
        </w:rPr>
        <w:t xml:space="preserve">,3, 4, 5,6 и 7 котельных (Ремонт котлов; установка </w:t>
      </w:r>
      <w:proofErr w:type="spellStart"/>
      <w:r w:rsidRPr="000A3830">
        <w:rPr>
          <w:rFonts w:ascii="Times New Roman" w:eastAsia="Calibri" w:hAnsi="Times New Roman" w:cs="Times New Roman"/>
          <w:sz w:val="24"/>
          <w:szCs w:val="24"/>
          <w:lang w:eastAsia="zh-CN"/>
        </w:rPr>
        <w:t>блинды</w:t>
      </w:r>
      <w:proofErr w:type="spellEnd"/>
      <w:r w:rsidRPr="000A3830">
        <w:rPr>
          <w:rFonts w:ascii="Times New Roman" w:eastAsia="Calibri" w:hAnsi="Times New Roman" w:cs="Times New Roman"/>
          <w:sz w:val="24"/>
          <w:szCs w:val="24"/>
          <w:lang w:eastAsia="zh-CN"/>
        </w:rPr>
        <w:t xml:space="preserve">, </w:t>
      </w:r>
      <w:proofErr w:type="spellStart"/>
      <w:r w:rsidRPr="000A3830">
        <w:rPr>
          <w:rFonts w:ascii="Times New Roman" w:eastAsia="Calibri" w:hAnsi="Times New Roman" w:cs="Times New Roman"/>
          <w:sz w:val="24"/>
          <w:szCs w:val="24"/>
          <w:lang w:eastAsia="zh-CN"/>
        </w:rPr>
        <w:t>опресовка</w:t>
      </w:r>
      <w:proofErr w:type="spellEnd"/>
      <w:r w:rsidRPr="000A3830">
        <w:rPr>
          <w:rFonts w:ascii="Times New Roman" w:eastAsia="Calibri" w:hAnsi="Times New Roman" w:cs="Times New Roman"/>
          <w:sz w:val="24"/>
          <w:szCs w:val="24"/>
          <w:lang w:eastAsia="zh-CN"/>
        </w:rPr>
        <w:t xml:space="preserve">, ремонт трещин, сколов, установка заглушек, ремонт задвижек, промывка котлов, замена и ремонт; задвижек насосов, вентилей, кранов, ремонт </w:t>
      </w:r>
      <w:proofErr w:type="spellStart"/>
      <w:r w:rsidRPr="000A3830">
        <w:rPr>
          <w:rFonts w:ascii="Times New Roman" w:eastAsia="Calibri" w:hAnsi="Times New Roman" w:cs="Times New Roman"/>
          <w:sz w:val="24"/>
          <w:szCs w:val="24"/>
          <w:lang w:eastAsia="zh-CN"/>
        </w:rPr>
        <w:t>подпиточных</w:t>
      </w:r>
      <w:proofErr w:type="spellEnd"/>
      <w:r w:rsidRPr="000A3830">
        <w:rPr>
          <w:rFonts w:ascii="Times New Roman" w:eastAsia="Calibri" w:hAnsi="Times New Roman" w:cs="Times New Roman"/>
          <w:sz w:val="24"/>
          <w:szCs w:val="24"/>
          <w:lang w:eastAsia="zh-CN"/>
        </w:rPr>
        <w:t xml:space="preserve"> и циркуляционных насосов, манометров, автоматике).</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Всего на подготовку к ОЗП 2022/2023гг затрачено:</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-1533,9 тыс. рублей на капитальный ремонт, из них 1153,81 тыс. рублей из бюджета Ардатовского муниципального округа (без учета субсидии) и 380,09 тыс. рублей за счет собственных средств предприятий ЖКХ.</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-3914,7 тыс. рублей на текущий ремонт за счет собственных средств предприятий ЖКХ.</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-1440,</w:t>
      </w:r>
      <w:proofErr w:type="gramStart"/>
      <w:r w:rsidRPr="000A3830">
        <w:rPr>
          <w:rFonts w:ascii="Times New Roman" w:eastAsia="Calibri" w:hAnsi="Times New Roman" w:cs="Times New Roman"/>
          <w:sz w:val="24"/>
          <w:szCs w:val="24"/>
          <w:lang w:eastAsia="zh-CN"/>
        </w:rPr>
        <w:t>0  тыс.</w:t>
      </w:r>
      <w:proofErr w:type="gramEnd"/>
      <w:r w:rsidRPr="000A3830">
        <w:rPr>
          <w:rFonts w:ascii="Times New Roman" w:eastAsia="Calibri" w:hAnsi="Times New Roman" w:cs="Times New Roman"/>
          <w:sz w:val="24"/>
          <w:szCs w:val="24"/>
          <w:lang w:eastAsia="zh-CN"/>
        </w:rPr>
        <w:t xml:space="preserve"> рублей по концессионному соглашению ООО «Тепловые сети.</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Хочется отметить, что из общей протяженности тепловых сетей тепловых сетей 11,1 км в нормативном состоянии 6,86 км.</w:t>
      </w:r>
    </w:p>
    <w:p w:rsidR="000A3830" w:rsidRPr="000A3830" w:rsidRDefault="000A3830" w:rsidP="000A3830">
      <w:pPr>
        <w:suppressAutoHyphens/>
        <w:spacing w:after="0" w:line="240" w:lineRule="auto"/>
        <w:ind w:firstLine="709"/>
        <w:contextualSpacing/>
        <w:jc w:val="both"/>
        <w:rPr>
          <w:rFonts w:ascii="Times New Roman" w:eastAsia="Calibri" w:hAnsi="Times New Roman" w:cs="Times New Roman"/>
          <w:sz w:val="24"/>
          <w:szCs w:val="24"/>
          <w:lang w:eastAsia="zh-CN"/>
        </w:rPr>
      </w:pPr>
      <w:r w:rsidRPr="000A3830">
        <w:rPr>
          <w:rFonts w:ascii="Times New Roman" w:eastAsia="Calibri" w:hAnsi="Times New Roman" w:cs="Times New Roman"/>
          <w:sz w:val="24"/>
          <w:szCs w:val="24"/>
          <w:lang w:eastAsia="zh-CN"/>
        </w:rPr>
        <w:t xml:space="preserve">Также в 2023 году начата работа по строительству блочной котельной для отопления школы по ул. Южная </w:t>
      </w:r>
      <w:proofErr w:type="spellStart"/>
      <w:r w:rsidRPr="000A3830">
        <w:rPr>
          <w:rFonts w:ascii="Times New Roman" w:eastAsia="Calibri" w:hAnsi="Times New Roman" w:cs="Times New Roman"/>
          <w:sz w:val="24"/>
          <w:szCs w:val="24"/>
          <w:lang w:eastAsia="zh-CN"/>
        </w:rPr>
        <w:t>р.п</w:t>
      </w:r>
      <w:proofErr w:type="spellEnd"/>
      <w:r w:rsidRPr="000A3830">
        <w:rPr>
          <w:rFonts w:ascii="Times New Roman" w:eastAsia="Calibri" w:hAnsi="Times New Roman" w:cs="Times New Roman"/>
          <w:sz w:val="24"/>
          <w:szCs w:val="24"/>
          <w:lang w:eastAsia="zh-CN"/>
        </w:rPr>
        <w:t xml:space="preserve">. Мухтолово. У существующей котельной, отапливающей школу и два многоквартирных дома, построенной в 2007 г., не хватает мощности </w:t>
      </w:r>
      <w:proofErr w:type="gramStart"/>
      <w:r w:rsidRPr="000A3830">
        <w:rPr>
          <w:rFonts w:ascii="Times New Roman" w:eastAsia="Calibri" w:hAnsi="Times New Roman" w:cs="Times New Roman"/>
          <w:sz w:val="24"/>
          <w:szCs w:val="24"/>
          <w:lang w:eastAsia="zh-CN"/>
        </w:rPr>
        <w:t>для  отопления</w:t>
      </w:r>
      <w:proofErr w:type="gramEnd"/>
      <w:r w:rsidRPr="000A3830">
        <w:rPr>
          <w:rFonts w:ascii="Times New Roman" w:eastAsia="Calibri" w:hAnsi="Times New Roman" w:cs="Times New Roman"/>
          <w:sz w:val="24"/>
          <w:szCs w:val="24"/>
          <w:lang w:eastAsia="zh-CN"/>
        </w:rPr>
        <w:t xml:space="preserve"> и горячего водоснабжения  указанных объектов. Строительство котельной осуществляется полностью за счет средств бюджета Ардатовского округа.</w:t>
      </w:r>
    </w:p>
    <w:p w:rsidR="00E55D8C" w:rsidRDefault="00E55D8C" w:rsidP="000A3830">
      <w:pPr>
        <w:suppressAutoHyphens/>
        <w:spacing w:after="0" w:line="240" w:lineRule="auto"/>
        <w:ind w:firstLine="708"/>
        <w:rPr>
          <w:rFonts w:ascii="Times New Roman" w:hAnsi="Times New Roman" w:cs="Times New Roman"/>
          <w:b/>
          <w:sz w:val="24"/>
          <w:szCs w:val="24"/>
          <w:lang w:eastAsia="zh-CN"/>
        </w:rPr>
      </w:pPr>
    </w:p>
    <w:p w:rsidR="000A3830" w:rsidRDefault="000A3830" w:rsidP="000A3830">
      <w:pPr>
        <w:suppressAutoHyphens/>
        <w:spacing w:after="0" w:line="240" w:lineRule="auto"/>
        <w:ind w:firstLine="708"/>
        <w:rPr>
          <w:rFonts w:ascii="Times New Roman" w:hAnsi="Times New Roman" w:cs="Times New Roman"/>
          <w:b/>
          <w:sz w:val="24"/>
          <w:szCs w:val="24"/>
          <w:lang w:eastAsia="zh-CN"/>
        </w:rPr>
      </w:pPr>
      <w:r w:rsidRPr="000A3830">
        <w:rPr>
          <w:rFonts w:ascii="Times New Roman" w:hAnsi="Times New Roman" w:cs="Times New Roman"/>
          <w:b/>
          <w:sz w:val="24"/>
          <w:szCs w:val="24"/>
          <w:lang w:eastAsia="zh-CN"/>
        </w:rPr>
        <w:t>Капитальный и текущий ремонт инженерной инфраструктуры</w:t>
      </w:r>
    </w:p>
    <w:p w:rsidR="00E55D8C" w:rsidRPr="000A3830" w:rsidRDefault="00E55D8C" w:rsidP="000A3830">
      <w:pPr>
        <w:suppressAutoHyphens/>
        <w:spacing w:after="0" w:line="240" w:lineRule="auto"/>
        <w:ind w:firstLine="708"/>
        <w:rPr>
          <w:rFonts w:ascii="Times New Roman" w:hAnsi="Times New Roman" w:cs="Times New Roman"/>
          <w:b/>
          <w:sz w:val="24"/>
          <w:szCs w:val="24"/>
          <w:lang w:eastAsia="zh-CN"/>
        </w:rPr>
      </w:pP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За 2023 год на капитальный и текущий ремонт инженерной инфраструктуры было потрачено 22,8 </w:t>
      </w:r>
      <w:proofErr w:type="spellStart"/>
      <w:proofErr w:type="gramStart"/>
      <w:r w:rsidRPr="000A3830">
        <w:rPr>
          <w:rFonts w:ascii="Times New Roman" w:hAnsi="Times New Roman" w:cs="Times New Roman"/>
          <w:sz w:val="24"/>
          <w:szCs w:val="24"/>
          <w:lang w:eastAsia="zh-CN"/>
        </w:rPr>
        <w:t>млн.рублей</w:t>
      </w:r>
      <w:proofErr w:type="spellEnd"/>
      <w:proofErr w:type="gramEnd"/>
      <w:r w:rsidRPr="000A3830">
        <w:rPr>
          <w:rFonts w:ascii="Times New Roman" w:hAnsi="Times New Roman" w:cs="Times New Roman"/>
          <w:sz w:val="24"/>
          <w:szCs w:val="24"/>
          <w:lang w:eastAsia="zh-CN"/>
        </w:rPr>
        <w:t>, из них:</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Капитальный ремонт -7,9 </w:t>
      </w:r>
      <w:proofErr w:type="spellStart"/>
      <w:proofErr w:type="gramStart"/>
      <w:r w:rsidRPr="000A3830">
        <w:rPr>
          <w:rFonts w:ascii="Times New Roman" w:hAnsi="Times New Roman" w:cs="Times New Roman"/>
          <w:sz w:val="24"/>
          <w:szCs w:val="24"/>
          <w:lang w:eastAsia="zh-CN"/>
        </w:rPr>
        <w:t>млн.рублей</w:t>
      </w:r>
      <w:proofErr w:type="spellEnd"/>
      <w:proofErr w:type="gramEnd"/>
      <w:r w:rsidRPr="000A3830">
        <w:rPr>
          <w:rFonts w:ascii="Times New Roman" w:hAnsi="Times New Roman" w:cs="Times New Roman"/>
          <w:sz w:val="24"/>
          <w:szCs w:val="24"/>
          <w:lang w:eastAsia="zh-CN"/>
        </w:rPr>
        <w:t>, в том числе 5,1 млн. рублей потрачено из бюджета городских и сельских поселений. Отремонтировано 9,56км ветхих водопроводных сетей в районе, проведены ремонтные работы на водопроводных башнях и заменено 24 насосов на водопроводных скважинах.</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Текущий ремонт инженерной инфраструктуры выполнен на 14,86 </w:t>
      </w:r>
      <w:proofErr w:type="spellStart"/>
      <w:proofErr w:type="gramStart"/>
      <w:r w:rsidRPr="000A3830">
        <w:rPr>
          <w:rFonts w:ascii="Times New Roman" w:hAnsi="Times New Roman" w:cs="Times New Roman"/>
          <w:sz w:val="24"/>
          <w:szCs w:val="24"/>
          <w:lang w:eastAsia="zh-CN"/>
        </w:rPr>
        <w:t>млн.рублей</w:t>
      </w:r>
      <w:proofErr w:type="spellEnd"/>
      <w:proofErr w:type="gramEnd"/>
      <w:r w:rsidRPr="000A3830">
        <w:rPr>
          <w:rFonts w:ascii="Times New Roman" w:hAnsi="Times New Roman" w:cs="Times New Roman"/>
          <w:sz w:val="24"/>
          <w:szCs w:val="24"/>
          <w:lang w:eastAsia="zh-CN"/>
        </w:rPr>
        <w:t>.</w:t>
      </w:r>
    </w:p>
    <w:p w:rsidR="00E55D8C" w:rsidRDefault="00E55D8C" w:rsidP="000A3830">
      <w:pPr>
        <w:suppressAutoHyphens/>
        <w:spacing w:after="0" w:line="240" w:lineRule="auto"/>
        <w:jc w:val="center"/>
        <w:rPr>
          <w:rFonts w:ascii="Times New Roman" w:hAnsi="Times New Roman" w:cs="Times New Roman"/>
          <w:b/>
          <w:sz w:val="24"/>
          <w:szCs w:val="24"/>
          <w:lang w:eastAsia="zh-CN"/>
        </w:rPr>
      </w:pPr>
    </w:p>
    <w:p w:rsidR="000A3830" w:rsidRDefault="000A3830" w:rsidP="000A3830">
      <w:pPr>
        <w:suppressAutoHyphens/>
        <w:spacing w:after="0" w:line="240" w:lineRule="auto"/>
        <w:jc w:val="center"/>
        <w:rPr>
          <w:rFonts w:ascii="Times New Roman" w:hAnsi="Times New Roman" w:cs="Times New Roman"/>
          <w:b/>
          <w:sz w:val="24"/>
          <w:szCs w:val="24"/>
          <w:lang w:eastAsia="zh-CN"/>
        </w:rPr>
      </w:pPr>
      <w:r w:rsidRPr="000A3830">
        <w:rPr>
          <w:rFonts w:ascii="Times New Roman" w:hAnsi="Times New Roman" w:cs="Times New Roman"/>
          <w:b/>
          <w:sz w:val="24"/>
          <w:szCs w:val="24"/>
          <w:lang w:eastAsia="zh-CN"/>
        </w:rPr>
        <w:lastRenderedPageBreak/>
        <w:t>Градостроительная деятельность</w:t>
      </w:r>
    </w:p>
    <w:p w:rsidR="00E55D8C" w:rsidRPr="000A3830" w:rsidRDefault="00E55D8C" w:rsidP="000A3830">
      <w:pPr>
        <w:suppressAutoHyphens/>
        <w:spacing w:after="0" w:line="240" w:lineRule="auto"/>
        <w:jc w:val="center"/>
        <w:rPr>
          <w:rFonts w:ascii="Times New Roman" w:hAnsi="Times New Roman" w:cs="Times New Roman"/>
          <w:b/>
          <w:sz w:val="24"/>
          <w:szCs w:val="24"/>
          <w:lang w:eastAsia="zh-CN"/>
        </w:rPr>
      </w:pPr>
    </w:p>
    <w:p w:rsidR="000A3830" w:rsidRPr="000A3830" w:rsidRDefault="000A3830" w:rsidP="000A3830">
      <w:pPr>
        <w:suppressAutoHyphens/>
        <w:autoSpaceDE w:val="0"/>
        <w:spacing w:after="0" w:line="240" w:lineRule="auto"/>
        <w:ind w:firstLine="709"/>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Выдано: - 25 уведомлений</w:t>
      </w:r>
      <w:r w:rsidRPr="000A3830">
        <w:rPr>
          <w:rFonts w:ascii="Times New Roman" w:hAnsi="Times New Roman" w:cs="Times New Roman"/>
          <w:sz w:val="24"/>
          <w:szCs w:val="24"/>
        </w:rPr>
        <w:t xml:space="preserve"> о планируемом строительстве объектов ИЖС</w:t>
      </w:r>
      <w:r w:rsidRPr="000A3830">
        <w:rPr>
          <w:rFonts w:ascii="Times New Roman" w:hAnsi="Times New Roman" w:cs="Times New Roman"/>
          <w:sz w:val="24"/>
          <w:szCs w:val="24"/>
          <w:lang w:eastAsia="zh-CN"/>
        </w:rPr>
        <w:t>;</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- 2 уведомления о соответствии построенных или реконструированных объектов ИЖС;</w:t>
      </w:r>
    </w:p>
    <w:p w:rsidR="000A3830" w:rsidRPr="000A3830" w:rsidRDefault="00E55D8C" w:rsidP="000A3830">
      <w:pPr>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10 разрешений </w:t>
      </w:r>
      <w:r w:rsidR="000A3830" w:rsidRPr="000A3830">
        <w:rPr>
          <w:rFonts w:ascii="Times New Roman" w:hAnsi="Times New Roman" w:cs="Times New Roman"/>
          <w:sz w:val="24"/>
          <w:szCs w:val="24"/>
          <w:lang w:eastAsia="zh-CN"/>
        </w:rPr>
        <w:t xml:space="preserve">на строительство/реконструкцию объектов капитального строительства; </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- 10 разрешений на ввод объекта капитального строительства в эксплуатацию;</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-18 градостроительных планов земельных участков на строительство/реконструкцию объектов капитального строительства;</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 xml:space="preserve">За 2023 год также предоставлены </w:t>
      </w:r>
      <w:proofErr w:type="spellStart"/>
      <w:r w:rsidRPr="000A3830">
        <w:rPr>
          <w:rFonts w:ascii="Times New Roman" w:hAnsi="Times New Roman" w:cs="Times New Roman"/>
          <w:sz w:val="24"/>
          <w:szCs w:val="24"/>
          <w:lang w:eastAsia="zh-CN"/>
        </w:rPr>
        <w:t>выкопировки</w:t>
      </w:r>
      <w:proofErr w:type="spellEnd"/>
      <w:r w:rsidRPr="000A3830">
        <w:rPr>
          <w:rFonts w:ascii="Times New Roman" w:hAnsi="Times New Roman" w:cs="Times New Roman"/>
          <w:sz w:val="24"/>
          <w:szCs w:val="24"/>
          <w:lang w:eastAsia="zh-CN"/>
        </w:rPr>
        <w:t xml:space="preserve"> из ситуационного плана - 75 шт., выдано 33 выписки из ПЗЗ.</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Кроме того, в рамках исполнения полномочий, подготовлено и размещено в ФИАС 433 нормативных акта о присвоении почтовых адресов, в ГИС ОГД размещен 121 шт. технических отчетов об инженерных изысканиях.</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Подготовлено и выдано 10 уведомлений о планируемом сносе и соответственно о завершении сноса жилых домов.</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zh-CN"/>
        </w:rPr>
      </w:pPr>
      <w:r w:rsidRPr="000A3830">
        <w:rPr>
          <w:rFonts w:ascii="Times New Roman" w:hAnsi="Times New Roman" w:cs="Times New Roman"/>
          <w:sz w:val="24"/>
          <w:szCs w:val="24"/>
          <w:lang w:eastAsia="zh-CN"/>
        </w:rPr>
        <w:t>Проведено 2 публичных слушаний по предоставлению разрешения на условно разрешенный вид использования земельного участка.</w:t>
      </w:r>
    </w:p>
    <w:p w:rsidR="000A3830" w:rsidRPr="000A3830" w:rsidRDefault="000A3830" w:rsidP="000A3830">
      <w:pPr>
        <w:suppressAutoHyphens/>
        <w:spacing w:after="0" w:line="240" w:lineRule="auto"/>
        <w:jc w:val="both"/>
        <w:rPr>
          <w:rFonts w:ascii="Times New Roman" w:hAnsi="Times New Roman" w:cs="Times New Roman"/>
          <w:b/>
          <w:i/>
          <w:sz w:val="24"/>
          <w:szCs w:val="24"/>
          <w:u w:val="single"/>
          <w:lang w:eastAsia="zh-CN"/>
        </w:rPr>
      </w:pPr>
    </w:p>
    <w:p w:rsidR="000A3830" w:rsidRDefault="000A3830" w:rsidP="000A3830">
      <w:pPr>
        <w:suppressAutoHyphens/>
        <w:spacing w:after="0" w:line="240" w:lineRule="auto"/>
        <w:jc w:val="both"/>
        <w:rPr>
          <w:rFonts w:ascii="Times New Roman" w:hAnsi="Times New Roman" w:cs="Times New Roman"/>
          <w:b/>
          <w:i/>
          <w:sz w:val="24"/>
          <w:szCs w:val="24"/>
          <w:u w:val="single"/>
          <w:lang w:eastAsia="zh-CN"/>
        </w:rPr>
      </w:pPr>
      <w:r w:rsidRPr="000A3830">
        <w:rPr>
          <w:rFonts w:ascii="Times New Roman" w:hAnsi="Times New Roman" w:cs="Times New Roman"/>
          <w:b/>
          <w:i/>
          <w:sz w:val="24"/>
          <w:szCs w:val="24"/>
          <w:u w:val="single"/>
          <w:lang w:eastAsia="zh-CN"/>
        </w:rPr>
        <w:t>Экология</w:t>
      </w:r>
    </w:p>
    <w:p w:rsidR="00E55D8C" w:rsidRPr="000A3830" w:rsidRDefault="00E55D8C" w:rsidP="000A3830">
      <w:pPr>
        <w:suppressAutoHyphens/>
        <w:spacing w:after="0" w:line="240" w:lineRule="auto"/>
        <w:jc w:val="both"/>
        <w:rPr>
          <w:rFonts w:ascii="Times New Roman" w:hAnsi="Times New Roman" w:cs="Times New Roman"/>
          <w:b/>
          <w:i/>
          <w:sz w:val="24"/>
          <w:szCs w:val="24"/>
          <w:u w:val="single"/>
          <w:lang w:eastAsia="zh-CN"/>
        </w:rPr>
      </w:pPr>
    </w:p>
    <w:p w:rsidR="000A3830" w:rsidRPr="000A3830" w:rsidRDefault="000A3830" w:rsidP="000A3830">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0A3830">
        <w:rPr>
          <w:rFonts w:ascii="Times New Roman" w:hAnsi="Times New Roman" w:cs="Times New Roman"/>
          <w:sz w:val="24"/>
          <w:szCs w:val="24"/>
        </w:rPr>
        <w:t xml:space="preserve">    В 2023 году в рамках муниципальной программы «Охрана окружающей среды Ардатовского муниципального района Нижегородской области» было освоено   21 674 191 руб.</w:t>
      </w:r>
    </w:p>
    <w:p w:rsidR="000A3830" w:rsidRPr="000A3830" w:rsidRDefault="000A3830" w:rsidP="000A3830">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roofErr w:type="spellStart"/>
      <w:r w:rsidRPr="000A3830">
        <w:rPr>
          <w:rFonts w:ascii="Times New Roman" w:hAnsi="Times New Roman" w:cs="Times New Roman"/>
          <w:sz w:val="24"/>
          <w:szCs w:val="24"/>
        </w:rPr>
        <w:t>Ардатовскому</w:t>
      </w:r>
      <w:proofErr w:type="spellEnd"/>
      <w:r w:rsidRPr="000A3830">
        <w:rPr>
          <w:rFonts w:ascii="Times New Roman" w:hAnsi="Times New Roman" w:cs="Times New Roman"/>
          <w:sz w:val="24"/>
          <w:szCs w:val="24"/>
        </w:rPr>
        <w:t xml:space="preserve"> муниципальному округу в 2023 году были выделены субсидии из областного бюджета:</w:t>
      </w:r>
    </w:p>
    <w:p w:rsidR="000A3830" w:rsidRPr="000A3830" w:rsidRDefault="000A3830" w:rsidP="000A3830">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0A3830">
        <w:rPr>
          <w:rFonts w:ascii="Times New Roman" w:hAnsi="Times New Roman" w:cs="Times New Roman"/>
          <w:sz w:val="24"/>
          <w:szCs w:val="24"/>
        </w:rPr>
        <w:t xml:space="preserve">          - на создание (обустройство) контейнерных площадок в </w:t>
      </w:r>
      <w:proofErr w:type="gramStart"/>
      <w:r w:rsidRPr="000A3830">
        <w:rPr>
          <w:rFonts w:ascii="Times New Roman" w:hAnsi="Times New Roman" w:cs="Times New Roman"/>
          <w:sz w:val="24"/>
          <w:szCs w:val="24"/>
        </w:rPr>
        <w:t>размере  10</w:t>
      </w:r>
      <w:proofErr w:type="gramEnd"/>
      <w:r w:rsidRPr="000A3830">
        <w:rPr>
          <w:rFonts w:ascii="Times New Roman" w:hAnsi="Times New Roman" w:cs="Times New Roman"/>
          <w:sz w:val="24"/>
          <w:szCs w:val="24"/>
        </w:rPr>
        <w:t xml:space="preserve"> 305 600,00 коп. (из </w:t>
      </w:r>
      <w:proofErr w:type="gramStart"/>
      <w:r w:rsidRPr="000A3830">
        <w:rPr>
          <w:rFonts w:ascii="Times New Roman" w:hAnsi="Times New Roman" w:cs="Times New Roman"/>
          <w:sz w:val="24"/>
          <w:szCs w:val="24"/>
        </w:rPr>
        <w:t>них  областной</w:t>
      </w:r>
      <w:proofErr w:type="gramEnd"/>
      <w:r w:rsidRPr="000A3830">
        <w:rPr>
          <w:rFonts w:ascii="Times New Roman" w:hAnsi="Times New Roman" w:cs="Times New Roman"/>
          <w:sz w:val="24"/>
          <w:szCs w:val="24"/>
        </w:rPr>
        <w:t xml:space="preserve"> бюджет 95 %  в сумме 9  790 320,00 и  5 % местный бюджет администрации в размере 515 280 руб.). Было закуплено 48 шт.</w:t>
      </w:r>
    </w:p>
    <w:p w:rsidR="000A3830" w:rsidRPr="000A3830" w:rsidRDefault="000A3830" w:rsidP="000A3830">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0A3830">
        <w:rPr>
          <w:rFonts w:ascii="Times New Roman" w:hAnsi="Times New Roman" w:cs="Times New Roman"/>
          <w:sz w:val="24"/>
          <w:szCs w:val="24"/>
        </w:rPr>
        <w:t xml:space="preserve">- на приобретение контейнеров и (или) бункеров в размере   4 214 025 руб. (из </w:t>
      </w:r>
      <w:proofErr w:type="gramStart"/>
      <w:r w:rsidRPr="000A3830">
        <w:rPr>
          <w:rFonts w:ascii="Times New Roman" w:hAnsi="Times New Roman" w:cs="Times New Roman"/>
          <w:sz w:val="24"/>
          <w:szCs w:val="24"/>
        </w:rPr>
        <w:t>них  областной</w:t>
      </w:r>
      <w:proofErr w:type="gramEnd"/>
      <w:r w:rsidRPr="000A3830">
        <w:rPr>
          <w:rFonts w:ascii="Times New Roman" w:hAnsi="Times New Roman" w:cs="Times New Roman"/>
          <w:sz w:val="24"/>
          <w:szCs w:val="24"/>
        </w:rPr>
        <w:t xml:space="preserve"> бюджет 95 %  в сумме 4 003 323,75 и  5 % местный бюджет администрации в размере 210 701,25 коп.). Было закуплено 277 контейнеров и 10 бункеров. </w:t>
      </w:r>
    </w:p>
    <w:p w:rsidR="000A3830" w:rsidRPr="000A3830" w:rsidRDefault="000A3830" w:rsidP="000A3830">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0A3830">
        <w:rPr>
          <w:rFonts w:ascii="Times New Roman" w:hAnsi="Times New Roman" w:cs="Times New Roman"/>
          <w:sz w:val="24"/>
          <w:szCs w:val="24"/>
          <w:shd w:val="clear" w:color="auto" w:fill="FFFFFF"/>
        </w:rPr>
        <w:t xml:space="preserve">- на ликвидацию свалок и объектов размещения отходов в размере 2 015 125 руб. Общая стоимость на рекультивацию несанкционированной свалки ТБО в 200 м от </w:t>
      </w:r>
      <w:proofErr w:type="spellStart"/>
      <w:r w:rsidRPr="000A3830">
        <w:rPr>
          <w:rFonts w:ascii="Times New Roman" w:hAnsi="Times New Roman" w:cs="Times New Roman"/>
          <w:sz w:val="24"/>
          <w:szCs w:val="24"/>
          <w:shd w:val="clear" w:color="auto" w:fill="FFFFFF"/>
        </w:rPr>
        <w:t>р.п</w:t>
      </w:r>
      <w:proofErr w:type="spellEnd"/>
      <w:r w:rsidRPr="000A3830">
        <w:rPr>
          <w:rFonts w:ascii="Times New Roman" w:hAnsi="Times New Roman" w:cs="Times New Roman"/>
          <w:sz w:val="24"/>
          <w:szCs w:val="24"/>
          <w:shd w:val="clear" w:color="auto" w:fill="FFFFFF"/>
        </w:rPr>
        <w:t>. Мухтолово Ардатовского муниципального округа Нижегородской области составила 1 753 155,27 руб.</w:t>
      </w:r>
      <w:r w:rsidRPr="000A3830">
        <w:rPr>
          <w:rFonts w:ascii="Times New Roman" w:hAnsi="Times New Roman" w:cs="Times New Roman"/>
          <w:sz w:val="24"/>
          <w:szCs w:val="24"/>
        </w:rPr>
        <w:t xml:space="preserve"> (из </w:t>
      </w:r>
      <w:proofErr w:type="gramStart"/>
      <w:r w:rsidRPr="000A3830">
        <w:rPr>
          <w:rFonts w:ascii="Times New Roman" w:hAnsi="Times New Roman" w:cs="Times New Roman"/>
          <w:sz w:val="24"/>
          <w:szCs w:val="24"/>
        </w:rPr>
        <w:t>них  областной</w:t>
      </w:r>
      <w:proofErr w:type="gramEnd"/>
      <w:r w:rsidRPr="000A3830">
        <w:rPr>
          <w:rFonts w:ascii="Times New Roman" w:hAnsi="Times New Roman" w:cs="Times New Roman"/>
          <w:sz w:val="24"/>
          <w:szCs w:val="24"/>
        </w:rPr>
        <w:t xml:space="preserve"> бюджет 95 %  в сумме 1 402 524,22 и  5 % местный бюджет администрации в размере 350 631,05 руб.).</w:t>
      </w:r>
    </w:p>
    <w:p w:rsidR="000A3830" w:rsidRPr="000A3830" w:rsidRDefault="000A3830" w:rsidP="000A3830">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0A3830">
        <w:rPr>
          <w:rFonts w:ascii="Times New Roman" w:hAnsi="Times New Roman" w:cs="Times New Roman"/>
          <w:sz w:val="24"/>
          <w:szCs w:val="24"/>
        </w:rPr>
        <w:t xml:space="preserve">В рамках подпрограммы «Охрана и развитие системы озелененных территорий населенных пунктах» была произведена ликвидация аварийных деревьев в </w:t>
      </w:r>
      <w:proofErr w:type="spellStart"/>
      <w:r w:rsidRPr="000A3830">
        <w:rPr>
          <w:rFonts w:ascii="Times New Roman" w:hAnsi="Times New Roman" w:cs="Times New Roman"/>
          <w:sz w:val="24"/>
          <w:szCs w:val="24"/>
        </w:rPr>
        <w:t>р.п</w:t>
      </w:r>
      <w:proofErr w:type="spellEnd"/>
      <w:r w:rsidRPr="000A3830">
        <w:rPr>
          <w:rFonts w:ascii="Times New Roman" w:hAnsi="Times New Roman" w:cs="Times New Roman"/>
          <w:sz w:val="24"/>
          <w:szCs w:val="24"/>
        </w:rPr>
        <w:t xml:space="preserve">. Ардатов, </w:t>
      </w:r>
      <w:proofErr w:type="spellStart"/>
      <w:r w:rsidRPr="000A3830">
        <w:rPr>
          <w:rFonts w:ascii="Times New Roman" w:hAnsi="Times New Roman" w:cs="Times New Roman"/>
          <w:sz w:val="24"/>
          <w:szCs w:val="24"/>
        </w:rPr>
        <w:t>р.п</w:t>
      </w:r>
      <w:proofErr w:type="spellEnd"/>
      <w:r w:rsidRPr="000A3830">
        <w:rPr>
          <w:rFonts w:ascii="Times New Roman" w:hAnsi="Times New Roman" w:cs="Times New Roman"/>
          <w:sz w:val="24"/>
          <w:szCs w:val="24"/>
        </w:rPr>
        <w:t xml:space="preserve">. Мухтолово, с. Саконы, с. </w:t>
      </w:r>
      <w:proofErr w:type="spellStart"/>
      <w:r w:rsidRPr="000A3830">
        <w:rPr>
          <w:rFonts w:ascii="Times New Roman" w:hAnsi="Times New Roman" w:cs="Times New Roman"/>
          <w:sz w:val="24"/>
          <w:szCs w:val="24"/>
        </w:rPr>
        <w:t>Стексово</w:t>
      </w:r>
      <w:proofErr w:type="spellEnd"/>
      <w:r w:rsidRPr="000A3830">
        <w:rPr>
          <w:rFonts w:ascii="Times New Roman" w:hAnsi="Times New Roman" w:cs="Times New Roman"/>
          <w:sz w:val="24"/>
          <w:szCs w:val="24"/>
        </w:rPr>
        <w:t xml:space="preserve">, с. </w:t>
      </w:r>
      <w:proofErr w:type="spellStart"/>
      <w:r w:rsidRPr="000A3830">
        <w:rPr>
          <w:rFonts w:ascii="Times New Roman" w:hAnsi="Times New Roman" w:cs="Times New Roman"/>
          <w:sz w:val="24"/>
          <w:szCs w:val="24"/>
        </w:rPr>
        <w:t>Личадеево</w:t>
      </w:r>
      <w:proofErr w:type="spellEnd"/>
      <w:r w:rsidRPr="000A3830">
        <w:rPr>
          <w:rFonts w:ascii="Times New Roman" w:hAnsi="Times New Roman" w:cs="Times New Roman"/>
          <w:sz w:val="24"/>
          <w:szCs w:val="24"/>
        </w:rPr>
        <w:t xml:space="preserve">, с. </w:t>
      </w:r>
      <w:proofErr w:type="spellStart"/>
      <w:r w:rsidRPr="000A3830">
        <w:rPr>
          <w:rFonts w:ascii="Times New Roman" w:hAnsi="Times New Roman" w:cs="Times New Roman"/>
          <w:sz w:val="24"/>
          <w:szCs w:val="24"/>
        </w:rPr>
        <w:t>Михеевка</w:t>
      </w:r>
      <w:proofErr w:type="spellEnd"/>
      <w:r w:rsidRPr="000A3830">
        <w:rPr>
          <w:rFonts w:ascii="Times New Roman" w:hAnsi="Times New Roman" w:cs="Times New Roman"/>
          <w:sz w:val="24"/>
          <w:szCs w:val="24"/>
        </w:rPr>
        <w:t xml:space="preserve">, с. </w:t>
      </w:r>
      <w:proofErr w:type="spellStart"/>
      <w:r w:rsidRPr="000A3830">
        <w:rPr>
          <w:rFonts w:ascii="Times New Roman" w:hAnsi="Times New Roman" w:cs="Times New Roman"/>
          <w:sz w:val="24"/>
          <w:szCs w:val="24"/>
        </w:rPr>
        <w:t>Журелейка</w:t>
      </w:r>
      <w:proofErr w:type="spellEnd"/>
      <w:r w:rsidRPr="000A3830">
        <w:rPr>
          <w:rFonts w:ascii="Times New Roman" w:hAnsi="Times New Roman" w:cs="Times New Roman"/>
          <w:sz w:val="24"/>
          <w:szCs w:val="24"/>
        </w:rPr>
        <w:t xml:space="preserve">, с.  </w:t>
      </w:r>
      <w:proofErr w:type="spellStart"/>
      <w:proofErr w:type="gramStart"/>
      <w:r w:rsidRPr="000A3830">
        <w:rPr>
          <w:rFonts w:ascii="Times New Roman" w:hAnsi="Times New Roman" w:cs="Times New Roman"/>
          <w:sz w:val="24"/>
          <w:szCs w:val="24"/>
        </w:rPr>
        <w:t>Хрипуново</w:t>
      </w:r>
      <w:proofErr w:type="spellEnd"/>
      <w:r w:rsidRPr="000A3830">
        <w:rPr>
          <w:rFonts w:ascii="Times New Roman" w:hAnsi="Times New Roman" w:cs="Times New Roman"/>
          <w:sz w:val="24"/>
          <w:szCs w:val="24"/>
        </w:rPr>
        <w:t>,  с.</w:t>
      </w:r>
      <w:proofErr w:type="gramEnd"/>
      <w:r w:rsidRPr="000A3830">
        <w:rPr>
          <w:rFonts w:ascii="Times New Roman" w:hAnsi="Times New Roman" w:cs="Times New Roman"/>
          <w:sz w:val="24"/>
          <w:szCs w:val="24"/>
        </w:rPr>
        <w:t xml:space="preserve"> </w:t>
      </w:r>
      <w:proofErr w:type="spellStart"/>
      <w:r w:rsidRPr="000A3830">
        <w:rPr>
          <w:rFonts w:ascii="Times New Roman" w:hAnsi="Times New Roman" w:cs="Times New Roman"/>
          <w:sz w:val="24"/>
          <w:szCs w:val="24"/>
        </w:rPr>
        <w:t>Кужендеево</w:t>
      </w:r>
      <w:proofErr w:type="spellEnd"/>
      <w:r w:rsidRPr="000A3830">
        <w:rPr>
          <w:rFonts w:ascii="Times New Roman" w:hAnsi="Times New Roman" w:cs="Times New Roman"/>
          <w:sz w:val="24"/>
          <w:szCs w:val="24"/>
        </w:rPr>
        <w:t xml:space="preserve">. Всего на природоохранные </w:t>
      </w:r>
      <w:proofErr w:type="gramStart"/>
      <w:r w:rsidRPr="000A3830">
        <w:rPr>
          <w:rFonts w:ascii="Times New Roman" w:hAnsi="Times New Roman" w:cs="Times New Roman"/>
          <w:sz w:val="24"/>
          <w:szCs w:val="24"/>
        </w:rPr>
        <w:t>мероприятия  было</w:t>
      </w:r>
      <w:proofErr w:type="gramEnd"/>
      <w:r w:rsidRPr="000A3830">
        <w:rPr>
          <w:rFonts w:ascii="Times New Roman" w:hAnsi="Times New Roman" w:cs="Times New Roman"/>
          <w:sz w:val="24"/>
          <w:szCs w:val="24"/>
        </w:rPr>
        <w:t xml:space="preserve"> выделено 2 136 000 тыс. руб., освоено 1 726 017,65 руб.</w:t>
      </w:r>
    </w:p>
    <w:p w:rsidR="000A3830" w:rsidRPr="000A3830" w:rsidRDefault="000A3830" w:rsidP="000A3830">
      <w:pPr>
        <w:shd w:val="clear" w:color="auto" w:fill="FFFFFF"/>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В настоящее время </w:t>
      </w:r>
      <w:proofErr w:type="gramStart"/>
      <w:r w:rsidRPr="000A3830">
        <w:rPr>
          <w:rFonts w:ascii="Times New Roman" w:hAnsi="Times New Roman" w:cs="Times New Roman"/>
          <w:sz w:val="24"/>
          <w:szCs w:val="24"/>
        </w:rPr>
        <w:t>на  территориях</w:t>
      </w:r>
      <w:proofErr w:type="gramEnd"/>
      <w:r w:rsidRPr="000A3830">
        <w:rPr>
          <w:rFonts w:ascii="Times New Roman" w:hAnsi="Times New Roman" w:cs="Times New Roman"/>
          <w:sz w:val="24"/>
          <w:szCs w:val="24"/>
        </w:rPr>
        <w:t xml:space="preserve"> территориальных отделов, входящих в состав округа, всего оборудовано 217</w:t>
      </w:r>
      <w:r w:rsidRPr="000A3830">
        <w:rPr>
          <w:rFonts w:ascii="Times New Roman" w:hAnsi="Times New Roman" w:cs="Times New Roman"/>
          <w:color w:val="FF0000"/>
          <w:sz w:val="24"/>
          <w:szCs w:val="24"/>
        </w:rPr>
        <w:t xml:space="preserve"> </w:t>
      </w:r>
      <w:r w:rsidRPr="000A3830">
        <w:rPr>
          <w:rFonts w:ascii="Times New Roman" w:hAnsi="Times New Roman" w:cs="Times New Roman"/>
          <w:sz w:val="24"/>
          <w:szCs w:val="24"/>
        </w:rPr>
        <w:t xml:space="preserve">контейнерных площадок из необходимых 246 шт.  </w:t>
      </w:r>
    </w:p>
    <w:p w:rsidR="000A3830" w:rsidRPr="000A3830" w:rsidRDefault="000A3830" w:rsidP="000A3830">
      <w:pPr>
        <w:shd w:val="clear" w:color="auto" w:fill="FFFFFF"/>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Проводились мероприятия по экологическому воспитанию и формированию экологической </w:t>
      </w:r>
      <w:proofErr w:type="gramStart"/>
      <w:r w:rsidRPr="000A3830">
        <w:rPr>
          <w:rFonts w:ascii="Times New Roman" w:hAnsi="Times New Roman" w:cs="Times New Roman"/>
          <w:sz w:val="24"/>
          <w:szCs w:val="24"/>
        </w:rPr>
        <w:t>культуры  в</w:t>
      </w:r>
      <w:proofErr w:type="gramEnd"/>
      <w:r w:rsidRPr="000A3830">
        <w:rPr>
          <w:rFonts w:ascii="Times New Roman" w:hAnsi="Times New Roman" w:cs="Times New Roman"/>
          <w:sz w:val="24"/>
          <w:szCs w:val="24"/>
        </w:rPr>
        <w:t xml:space="preserve"> сфере обращения с ТКО. На эти мероприятия </w:t>
      </w:r>
      <w:proofErr w:type="gramStart"/>
      <w:r w:rsidRPr="000A3830">
        <w:rPr>
          <w:rFonts w:ascii="Times New Roman" w:hAnsi="Times New Roman" w:cs="Times New Roman"/>
          <w:sz w:val="24"/>
          <w:szCs w:val="24"/>
        </w:rPr>
        <w:t>были  выделены</w:t>
      </w:r>
      <w:proofErr w:type="gramEnd"/>
      <w:r w:rsidRPr="000A3830">
        <w:rPr>
          <w:rFonts w:ascii="Times New Roman" w:hAnsi="Times New Roman" w:cs="Times New Roman"/>
          <w:sz w:val="24"/>
          <w:szCs w:val="24"/>
        </w:rPr>
        <w:t xml:space="preserve"> денежные средства в размере 70 тысяч рублей.</w:t>
      </w:r>
    </w:p>
    <w:p w:rsidR="000A3830" w:rsidRPr="000A3830" w:rsidRDefault="000A3830" w:rsidP="000A3830">
      <w:pPr>
        <w:spacing w:after="0" w:line="240" w:lineRule="auto"/>
        <w:jc w:val="both"/>
        <w:rPr>
          <w:rFonts w:ascii="Times New Roman" w:hAnsi="Times New Roman" w:cs="Times New Roman"/>
          <w:b/>
          <w:bCs/>
          <w:i/>
          <w:iCs/>
          <w:sz w:val="24"/>
          <w:szCs w:val="24"/>
          <w:u w:val="single"/>
        </w:rPr>
      </w:pPr>
    </w:p>
    <w:p w:rsidR="000A3830" w:rsidRDefault="000A3830" w:rsidP="000A3830">
      <w:pPr>
        <w:spacing w:after="0" w:line="240" w:lineRule="auto"/>
        <w:jc w:val="both"/>
        <w:rPr>
          <w:rFonts w:ascii="Times New Roman" w:hAnsi="Times New Roman" w:cs="Times New Roman"/>
          <w:b/>
          <w:bCs/>
          <w:i/>
          <w:iCs/>
          <w:sz w:val="24"/>
          <w:szCs w:val="24"/>
          <w:u w:val="single"/>
        </w:rPr>
      </w:pPr>
      <w:r w:rsidRPr="000A3830">
        <w:rPr>
          <w:rFonts w:ascii="Times New Roman" w:hAnsi="Times New Roman" w:cs="Times New Roman"/>
          <w:b/>
          <w:bCs/>
          <w:i/>
          <w:iCs/>
          <w:sz w:val="24"/>
          <w:szCs w:val="24"/>
          <w:u w:val="single"/>
        </w:rPr>
        <w:t>Содействие занятости населения</w:t>
      </w:r>
    </w:p>
    <w:p w:rsidR="00E55D8C" w:rsidRPr="000A3830" w:rsidRDefault="00E55D8C" w:rsidP="000A3830">
      <w:pPr>
        <w:spacing w:after="0" w:line="240" w:lineRule="auto"/>
        <w:jc w:val="both"/>
        <w:rPr>
          <w:rFonts w:ascii="Times New Roman" w:hAnsi="Times New Roman" w:cs="Times New Roman"/>
          <w:b/>
          <w:bCs/>
          <w:i/>
          <w:iCs/>
          <w:sz w:val="24"/>
          <w:szCs w:val="24"/>
          <w:u w:val="single"/>
        </w:rPr>
      </w:pPr>
    </w:p>
    <w:p w:rsidR="000A3830" w:rsidRPr="000A3830" w:rsidRDefault="000A3830" w:rsidP="000A3830">
      <w:pPr>
        <w:spacing w:after="0" w:line="240" w:lineRule="auto"/>
        <w:ind w:firstLine="708"/>
        <w:jc w:val="both"/>
        <w:rPr>
          <w:rFonts w:ascii="Times New Roman" w:hAnsi="Times New Roman" w:cs="Times New Roman"/>
          <w:b/>
          <w:bCs/>
          <w:i/>
          <w:iCs/>
          <w:sz w:val="24"/>
          <w:szCs w:val="24"/>
          <w:u w:val="single"/>
        </w:rPr>
      </w:pPr>
      <w:r w:rsidRPr="000A3830">
        <w:rPr>
          <w:rFonts w:ascii="Times New Roman" w:hAnsi="Times New Roman" w:cs="Times New Roman"/>
          <w:sz w:val="24"/>
          <w:szCs w:val="24"/>
        </w:rPr>
        <w:lastRenderedPageBreak/>
        <w:t xml:space="preserve">    Ситуация на рынке труда относительно стабильна и управляема.</w:t>
      </w:r>
      <w:r w:rsidRPr="000A3830">
        <w:rPr>
          <w:rFonts w:ascii="Times New Roman" w:hAnsi="Times New Roman" w:cs="Times New Roman"/>
          <w:color w:val="000000"/>
          <w:sz w:val="24"/>
          <w:szCs w:val="24"/>
        </w:rPr>
        <w:t xml:space="preserve"> Уровень регистрируемой безработицы по состоянию на 01.01.2024 года составил 0,19% (2022 год -0,22%). </w:t>
      </w: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color w:val="000000"/>
          <w:sz w:val="24"/>
          <w:szCs w:val="24"/>
        </w:rPr>
        <w:t xml:space="preserve">    Численность безработных граждан, зарегистрированных в органах службы занятости, </w:t>
      </w:r>
      <w:r w:rsidRPr="000A3830">
        <w:rPr>
          <w:rFonts w:ascii="Times New Roman" w:hAnsi="Times New Roman" w:cs="Times New Roman"/>
          <w:sz w:val="24"/>
          <w:szCs w:val="24"/>
        </w:rPr>
        <w:t>составляет 22 человека (2022 год - 26 человек). Уровень напряженности на контролируемом рынке труда (отношение числа незанятых граждан к количеству заявленных вакансий) на 31.12.2023года составила 0,04 % (на 31.12.2022 - составил 0,12 %).</w:t>
      </w:r>
    </w:p>
    <w:p w:rsidR="000A3830" w:rsidRPr="000A3830" w:rsidRDefault="000A3830" w:rsidP="000A3830">
      <w:pPr>
        <w:spacing w:after="0" w:line="240" w:lineRule="auto"/>
        <w:ind w:firstLine="708"/>
        <w:jc w:val="both"/>
        <w:rPr>
          <w:rFonts w:ascii="Times New Roman" w:hAnsi="Times New Roman" w:cs="Times New Roman"/>
          <w:b/>
          <w:sz w:val="24"/>
          <w:szCs w:val="24"/>
        </w:rPr>
      </w:pPr>
      <w:r w:rsidRPr="000A3830">
        <w:rPr>
          <w:rFonts w:ascii="Times New Roman" w:hAnsi="Times New Roman" w:cs="Times New Roman"/>
          <w:sz w:val="24"/>
          <w:szCs w:val="24"/>
        </w:rPr>
        <w:t xml:space="preserve">Несмотря на снижение зарегистрированной безработицы, в 2023 году оставалась высокой потребность в кадрах. С начала года в центр занятости населения было заявлено 1583 вакансии. На 01.01.2024 года потребность работодателей в работниках составляет 591 вакансия. Наиболее востребованными профессиями являлись: продавец, швея, токарь и т.д. Средняя заработная плата по заявленным вакансиям   23963,3 рублей. </w:t>
      </w:r>
    </w:p>
    <w:p w:rsidR="000A3830" w:rsidRPr="000A3830" w:rsidRDefault="000A3830" w:rsidP="000A3830">
      <w:pPr>
        <w:spacing w:after="0" w:line="240" w:lineRule="auto"/>
        <w:ind w:firstLine="708"/>
        <w:jc w:val="both"/>
        <w:rPr>
          <w:rFonts w:ascii="Times New Roman" w:hAnsi="Times New Roman" w:cs="Times New Roman"/>
          <w:bCs/>
          <w:iCs/>
          <w:sz w:val="24"/>
          <w:szCs w:val="24"/>
        </w:rPr>
      </w:pPr>
      <w:r w:rsidRPr="000A3830">
        <w:rPr>
          <w:rFonts w:ascii="Times New Roman" w:hAnsi="Times New Roman" w:cs="Times New Roman"/>
          <w:bCs/>
          <w:iCs/>
          <w:sz w:val="24"/>
          <w:szCs w:val="24"/>
        </w:rPr>
        <w:t>В 2023 году проводились мероприятия с работодателями, такие как ярмарки вакансий и учебных рабочих мест, ярмарки трудоустройства, клуб работодателей.</w:t>
      </w:r>
    </w:p>
    <w:p w:rsidR="000A3830" w:rsidRPr="000A3830" w:rsidRDefault="000A3830" w:rsidP="000A3830">
      <w:pPr>
        <w:spacing w:after="0" w:line="240" w:lineRule="auto"/>
        <w:ind w:firstLine="708"/>
        <w:jc w:val="both"/>
        <w:rPr>
          <w:rFonts w:ascii="Times New Roman" w:hAnsi="Times New Roman" w:cs="Times New Roman"/>
          <w:bCs/>
          <w:iCs/>
          <w:sz w:val="24"/>
          <w:szCs w:val="24"/>
        </w:rPr>
      </w:pPr>
    </w:p>
    <w:p w:rsidR="000A3830" w:rsidRDefault="000A3830" w:rsidP="000A3830">
      <w:pPr>
        <w:spacing w:after="0" w:line="240" w:lineRule="auto"/>
        <w:jc w:val="both"/>
        <w:rPr>
          <w:rFonts w:ascii="Times New Roman" w:hAnsi="Times New Roman" w:cs="Times New Roman"/>
          <w:b/>
          <w:i/>
          <w:sz w:val="24"/>
          <w:szCs w:val="24"/>
          <w:u w:val="single"/>
        </w:rPr>
      </w:pPr>
      <w:r w:rsidRPr="000A3830">
        <w:rPr>
          <w:rFonts w:ascii="Times New Roman" w:hAnsi="Times New Roman" w:cs="Times New Roman"/>
          <w:b/>
          <w:i/>
          <w:sz w:val="24"/>
          <w:szCs w:val="24"/>
          <w:u w:val="single"/>
        </w:rPr>
        <w:t>Обеспечение населения пассажирским автомобильным транспортом</w:t>
      </w:r>
    </w:p>
    <w:p w:rsidR="00E55D8C" w:rsidRPr="000A3830" w:rsidRDefault="00E55D8C" w:rsidP="000A3830">
      <w:pPr>
        <w:spacing w:after="0" w:line="240" w:lineRule="auto"/>
        <w:jc w:val="both"/>
        <w:rPr>
          <w:rFonts w:ascii="Times New Roman" w:hAnsi="Times New Roman" w:cs="Times New Roman"/>
          <w:b/>
          <w:i/>
          <w:sz w:val="24"/>
          <w:szCs w:val="24"/>
          <w:u w:val="single"/>
        </w:rPr>
      </w:pPr>
    </w:p>
    <w:p w:rsidR="000A3830" w:rsidRPr="000A3830" w:rsidRDefault="000A3830" w:rsidP="000A3830">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0A3830">
        <w:rPr>
          <w:rFonts w:ascii="Times New Roman" w:hAnsi="Times New Roman" w:cs="Times New Roman"/>
          <w:sz w:val="24"/>
          <w:szCs w:val="24"/>
        </w:rPr>
        <w:t>По результатам конкурса пассажирские перевозки на территории округа осуществляет ООО «Перевозчик-М».</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Для бесперебойного предоставления жителям округа пассажирских перевозок по муниципальным маршрутам, администрацией округа предоставляется субсидия перевозчику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В 2023 году на эти цели было потрачено 4232,7 тыс. рублей.</w:t>
      </w:r>
    </w:p>
    <w:p w:rsidR="000A3830" w:rsidRPr="000A3830" w:rsidRDefault="000A3830" w:rsidP="000A3830">
      <w:pPr>
        <w:spacing w:after="0" w:line="240" w:lineRule="auto"/>
        <w:ind w:firstLine="708"/>
        <w:jc w:val="both"/>
        <w:rPr>
          <w:rFonts w:ascii="Times New Roman" w:hAnsi="Times New Roman" w:cs="Times New Roman"/>
          <w:sz w:val="24"/>
          <w:szCs w:val="24"/>
        </w:rPr>
      </w:pPr>
    </w:p>
    <w:p w:rsidR="000A3830" w:rsidRDefault="000A3830" w:rsidP="000A3830">
      <w:pPr>
        <w:suppressAutoHyphens/>
        <w:spacing w:after="0" w:line="240" w:lineRule="auto"/>
        <w:jc w:val="both"/>
        <w:rPr>
          <w:rFonts w:ascii="Times New Roman" w:hAnsi="Times New Roman" w:cs="Times New Roman"/>
          <w:b/>
          <w:bCs/>
          <w:i/>
          <w:iCs/>
          <w:sz w:val="24"/>
          <w:szCs w:val="24"/>
          <w:u w:val="single"/>
          <w:lang w:eastAsia="ar-SA"/>
        </w:rPr>
      </w:pPr>
      <w:r w:rsidRPr="000A3830">
        <w:rPr>
          <w:rFonts w:ascii="Times New Roman" w:hAnsi="Times New Roman" w:cs="Times New Roman"/>
          <w:b/>
          <w:bCs/>
          <w:i/>
          <w:iCs/>
          <w:sz w:val="24"/>
          <w:szCs w:val="24"/>
          <w:u w:val="single"/>
          <w:lang w:eastAsia="ar-SA"/>
        </w:rPr>
        <w:t xml:space="preserve">Обеспечение населения </w:t>
      </w:r>
      <w:proofErr w:type="gramStart"/>
      <w:r w:rsidRPr="000A3830">
        <w:rPr>
          <w:rFonts w:ascii="Times New Roman" w:hAnsi="Times New Roman" w:cs="Times New Roman"/>
          <w:b/>
          <w:bCs/>
          <w:i/>
          <w:iCs/>
          <w:sz w:val="24"/>
          <w:szCs w:val="24"/>
          <w:u w:val="single"/>
          <w:lang w:eastAsia="ar-SA"/>
        </w:rPr>
        <w:t>доступным  и</w:t>
      </w:r>
      <w:proofErr w:type="gramEnd"/>
      <w:r w:rsidRPr="000A3830">
        <w:rPr>
          <w:rFonts w:ascii="Times New Roman" w:hAnsi="Times New Roman" w:cs="Times New Roman"/>
          <w:b/>
          <w:bCs/>
          <w:i/>
          <w:iCs/>
          <w:sz w:val="24"/>
          <w:szCs w:val="24"/>
          <w:u w:val="single"/>
          <w:lang w:eastAsia="ar-SA"/>
        </w:rPr>
        <w:t xml:space="preserve"> комфортным жильем</w:t>
      </w:r>
    </w:p>
    <w:p w:rsidR="00E55D8C" w:rsidRPr="000A3830" w:rsidRDefault="00E55D8C" w:rsidP="000A3830">
      <w:pPr>
        <w:suppressAutoHyphens/>
        <w:spacing w:after="0" w:line="240" w:lineRule="auto"/>
        <w:jc w:val="both"/>
        <w:rPr>
          <w:rFonts w:ascii="Times New Roman" w:hAnsi="Times New Roman" w:cs="Times New Roman"/>
          <w:b/>
          <w:bCs/>
          <w:i/>
          <w:iCs/>
          <w:sz w:val="24"/>
          <w:szCs w:val="24"/>
          <w:u w:val="single"/>
          <w:lang w:eastAsia="ar-SA"/>
        </w:rPr>
      </w:pPr>
    </w:p>
    <w:p w:rsidR="000A3830" w:rsidRPr="000A3830" w:rsidRDefault="000A3830" w:rsidP="000A3830">
      <w:pPr>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В 2023 году приобретено 10 квартир для детей сирот и лиц из их числа на территории </w:t>
      </w:r>
      <w:proofErr w:type="spellStart"/>
      <w:r w:rsidRPr="000A3830">
        <w:rPr>
          <w:rFonts w:ascii="Times New Roman" w:hAnsi="Times New Roman" w:cs="Times New Roman"/>
          <w:color w:val="000000"/>
          <w:sz w:val="24"/>
          <w:szCs w:val="24"/>
        </w:rPr>
        <w:t>р.п.Ардатов</w:t>
      </w:r>
      <w:proofErr w:type="spellEnd"/>
      <w:r w:rsidRPr="000A3830">
        <w:rPr>
          <w:rFonts w:ascii="Times New Roman" w:hAnsi="Times New Roman" w:cs="Times New Roman"/>
          <w:color w:val="000000"/>
          <w:sz w:val="24"/>
          <w:szCs w:val="24"/>
        </w:rPr>
        <w:t xml:space="preserve">, </w:t>
      </w:r>
      <w:proofErr w:type="spellStart"/>
      <w:r w:rsidRPr="000A3830">
        <w:rPr>
          <w:rFonts w:ascii="Times New Roman" w:hAnsi="Times New Roman" w:cs="Times New Roman"/>
          <w:color w:val="000000"/>
          <w:sz w:val="24"/>
          <w:szCs w:val="24"/>
        </w:rPr>
        <w:t>р.п.Мухтолово</w:t>
      </w:r>
      <w:proofErr w:type="spellEnd"/>
      <w:r w:rsidRPr="000A3830">
        <w:rPr>
          <w:rFonts w:ascii="Times New Roman" w:hAnsi="Times New Roman" w:cs="Times New Roman"/>
          <w:color w:val="000000"/>
          <w:sz w:val="24"/>
          <w:szCs w:val="24"/>
        </w:rPr>
        <w:t xml:space="preserve"> на общую сумму 14 428 557 рублей.</w:t>
      </w:r>
    </w:p>
    <w:p w:rsidR="000A3830" w:rsidRPr="000A3830" w:rsidRDefault="000A3830" w:rsidP="000A3830">
      <w:pPr>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В   соответствии с Законом Нижегородской области от 7 июля 2006 г. № 68-З «О формах и порядке предоставления мер социальной поддержки по обеспечению жильем отдельных категорий граждан в Нижегородской области» единовременной денежной выплатой на строительство или приобретение жилого помещения, в размере 2 118 636 </w:t>
      </w:r>
      <w:proofErr w:type="spellStart"/>
      <w:r w:rsidRPr="000A3830">
        <w:rPr>
          <w:rFonts w:ascii="Times New Roman" w:hAnsi="Times New Roman" w:cs="Times New Roman"/>
          <w:color w:val="000000"/>
          <w:sz w:val="24"/>
          <w:szCs w:val="24"/>
        </w:rPr>
        <w:t>руб</w:t>
      </w:r>
      <w:proofErr w:type="spellEnd"/>
      <w:r w:rsidRPr="000A3830">
        <w:rPr>
          <w:rFonts w:ascii="Times New Roman" w:hAnsi="Times New Roman" w:cs="Times New Roman"/>
          <w:color w:val="000000"/>
          <w:sz w:val="24"/>
          <w:szCs w:val="24"/>
        </w:rPr>
        <w:t>, был обеспечен гражданин, страдающий тяжелой формой хронического заболевания Седов Роман Юрьевич.</w:t>
      </w:r>
    </w:p>
    <w:p w:rsidR="000A3830" w:rsidRPr="000A3830" w:rsidRDefault="000A3830" w:rsidP="000A3830">
      <w:pPr>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В соответствии с Порядком предоставления материальной помощи гражданам, находящимся в трудной жизненной ситуации, в виде денежных средств, утвержденным постановлением Правительства Нижегородской области от 23 марта 2007 г. № 86 в 2023 году была оказана материальная помощь на восстановление и ремонт жилых помещений 8 гражданам, на общую сумму 1 190 656,78 руб., в том числе из местного бюджета 201 017,56 </w:t>
      </w:r>
      <w:proofErr w:type="spellStart"/>
      <w:r w:rsidRPr="000A3830">
        <w:rPr>
          <w:rFonts w:ascii="Times New Roman" w:hAnsi="Times New Roman" w:cs="Times New Roman"/>
          <w:color w:val="000000"/>
          <w:sz w:val="24"/>
          <w:szCs w:val="24"/>
        </w:rPr>
        <w:t>руб</w:t>
      </w:r>
      <w:proofErr w:type="spellEnd"/>
      <w:r w:rsidRPr="000A3830">
        <w:rPr>
          <w:rFonts w:ascii="Times New Roman" w:hAnsi="Times New Roman" w:cs="Times New Roman"/>
          <w:color w:val="000000"/>
          <w:sz w:val="24"/>
          <w:szCs w:val="24"/>
        </w:rPr>
        <w:t xml:space="preserve">, из областного </w:t>
      </w:r>
      <w:proofErr w:type="gramStart"/>
      <w:r w:rsidRPr="000A3830">
        <w:rPr>
          <w:rFonts w:ascii="Times New Roman" w:hAnsi="Times New Roman" w:cs="Times New Roman"/>
          <w:color w:val="000000"/>
          <w:sz w:val="24"/>
          <w:szCs w:val="24"/>
        </w:rPr>
        <w:t>бюджета  989</w:t>
      </w:r>
      <w:proofErr w:type="gramEnd"/>
      <w:r w:rsidRPr="000A3830">
        <w:rPr>
          <w:rFonts w:ascii="Times New Roman" w:hAnsi="Times New Roman" w:cs="Times New Roman"/>
          <w:color w:val="000000"/>
          <w:sz w:val="24"/>
          <w:szCs w:val="24"/>
        </w:rPr>
        <w:t xml:space="preserve"> 639,22  руб.</w:t>
      </w:r>
    </w:p>
    <w:p w:rsidR="000A3830" w:rsidRPr="000A3830" w:rsidRDefault="000A3830" w:rsidP="000A3830">
      <w:pPr>
        <w:spacing w:after="0" w:line="240" w:lineRule="auto"/>
        <w:jc w:val="both"/>
        <w:rPr>
          <w:rFonts w:ascii="Times New Roman" w:hAnsi="Times New Roman" w:cs="Times New Roman"/>
          <w:sz w:val="24"/>
          <w:szCs w:val="24"/>
        </w:rPr>
      </w:pPr>
    </w:p>
    <w:p w:rsidR="000A3830" w:rsidRDefault="000A3830" w:rsidP="000A3830">
      <w:pPr>
        <w:spacing w:after="0" w:line="240" w:lineRule="auto"/>
        <w:jc w:val="both"/>
        <w:rPr>
          <w:rFonts w:ascii="Times New Roman" w:eastAsia="Calibri" w:hAnsi="Times New Roman" w:cs="Times New Roman"/>
          <w:b/>
          <w:i/>
          <w:sz w:val="24"/>
          <w:szCs w:val="24"/>
          <w:u w:val="single"/>
        </w:rPr>
      </w:pPr>
      <w:r w:rsidRPr="000A3830">
        <w:rPr>
          <w:rFonts w:ascii="Times New Roman" w:hAnsi="Times New Roman" w:cs="Times New Roman"/>
          <w:sz w:val="24"/>
          <w:szCs w:val="24"/>
        </w:rPr>
        <w:t xml:space="preserve"> </w:t>
      </w:r>
      <w:r w:rsidRPr="000A3830">
        <w:rPr>
          <w:rFonts w:ascii="Times New Roman" w:eastAsia="Calibri" w:hAnsi="Times New Roman" w:cs="Times New Roman"/>
          <w:b/>
          <w:i/>
          <w:sz w:val="24"/>
          <w:szCs w:val="24"/>
          <w:u w:val="single"/>
        </w:rPr>
        <w:t>Модернизация здравоохранения</w:t>
      </w:r>
    </w:p>
    <w:p w:rsidR="00E55D8C" w:rsidRPr="000A3830" w:rsidRDefault="00E55D8C" w:rsidP="000A3830">
      <w:pPr>
        <w:spacing w:after="0" w:line="240" w:lineRule="auto"/>
        <w:jc w:val="both"/>
        <w:rPr>
          <w:rFonts w:ascii="Times New Roman" w:eastAsia="Calibri" w:hAnsi="Times New Roman" w:cs="Times New Roman"/>
          <w:b/>
          <w:i/>
          <w:sz w:val="24"/>
          <w:szCs w:val="24"/>
          <w:u w:val="single"/>
        </w:rPr>
      </w:pP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 xml:space="preserve">Медицинскую помощь населению Ардатовского района обеспечивают 25 лечебных учреждений: </w:t>
      </w:r>
      <w:proofErr w:type="gramStart"/>
      <w:r w:rsidRPr="000A3830">
        <w:rPr>
          <w:rFonts w:ascii="Times New Roman" w:eastAsia="Calibri" w:hAnsi="Times New Roman" w:cs="Times New Roman"/>
          <w:sz w:val="24"/>
          <w:szCs w:val="24"/>
        </w:rPr>
        <w:t>ГБУЗ</w:t>
      </w:r>
      <w:proofErr w:type="gramEnd"/>
      <w:r w:rsidRPr="000A3830">
        <w:rPr>
          <w:rFonts w:ascii="Times New Roman" w:eastAsia="Calibri" w:hAnsi="Times New Roman" w:cs="Times New Roman"/>
          <w:sz w:val="24"/>
          <w:szCs w:val="24"/>
        </w:rPr>
        <w:t xml:space="preserve"> НО «</w:t>
      </w:r>
      <w:proofErr w:type="spellStart"/>
      <w:r w:rsidRPr="000A3830">
        <w:rPr>
          <w:rFonts w:ascii="Times New Roman" w:eastAsia="Calibri" w:hAnsi="Times New Roman" w:cs="Times New Roman"/>
          <w:sz w:val="24"/>
          <w:szCs w:val="24"/>
        </w:rPr>
        <w:t>Ардатовская</w:t>
      </w:r>
      <w:proofErr w:type="spellEnd"/>
      <w:r w:rsidRPr="000A3830">
        <w:rPr>
          <w:rFonts w:ascii="Times New Roman" w:eastAsia="Calibri" w:hAnsi="Times New Roman" w:cs="Times New Roman"/>
          <w:sz w:val="24"/>
          <w:szCs w:val="24"/>
        </w:rPr>
        <w:t xml:space="preserve"> ЦРБ», </w:t>
      </w:r>
      <w:proofErr w:type="spellStart"/>
      <w:r w:rsidRPr="000A3830">
        <w:rPr>
          <w:rFonts w:ascii="Times New Roman" w:eastAsia="Calibri" w:hAnsi="Times New Roman" w:cs="Times New Roman"/>
          <w:sz w:val="24"/>
          <w:szCs w:val="24"/>
        </w:rPr>
        <w:t>Мухтоловская</w:t>
      </w:r>
      <w:proofErr w:type="spellEnd"/>
      <w:r w:rsidRPr="000A3830">
        <w:rPr>
          <w:rFonts w:ascii="Times New Roman" w:eastAsia="Calibri" w:hAnsi="Times New Roman" w:cs="Times New Roman"/>
          <w:sz w:val="24"/>
          <w:szCs w:val="24"/>
        </w:rPr>
        <w:t xml:space="preserve"> участковая больница, 23 фельдшерско-акушерских пункта. </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ab/>
        <w:t xml:space="preserve">Поликлиниками обслужено 133454 посещений, из них по неотложной помощи – 8353, посещений с профилактической целью – 75458, осмотрено на туберкулез – 15181 (в </w:t>
      </w:r>
      <w:proofErr w:type="spellStart"/>
      <w:r w:rsidRPr="000A3830">
        <w:rPr>
          <w:rFonts w:ascii="Times New Roman" w:eastAsia="Calibri" w:hAnsi="Times New Roman" w:cs="Times New Roman"/>
          <w:sz w:val="24"/>
          <w:szCs w:val="24"/>
        </w:rPr>
        <w:t>т.ч</w:t>
      </w:r>
      <w:proofErr w:type="spellEnd"/>
      <w:r w:rsidRPr="000A3830">
        <w:rPr>
          <w:rFonts w:ascii="Times New Roman" w:eastAsia="Calibri" w:hAnsi="Times New Roman" w:cs="Times New Roman"/>
          <w:sz w:val="24"/>
          <w:szCs w:val="24"/>
        </w:rPr>
        <w:t xml:space="preserve">. 11189 флюорографических), выполнено 16022 прививок (детям – 6248). Зарегистрировано 67 больных </w:t>
      </w:r>
      <w:r w:rsidRPr="000A3830">
        <w:rPr>
          <w:rFonts w:ascii="Times New Roman" w:eastAsia="Calibri" w:hAnsi="Times New Roman" w:cs="Times New Roman"/>
          <w:sz w:val="24"/>
          <w:szCs w:val="24"/>
          <w:lang w:val="en-US"/>
        </w:rPr>
        <w:t>COVID</w:t>
      </w:r>
      <w:r w:rsidRPr="000A3830">
        <w:rPr>
          <w:rFonts w:ascii="Times New Roman" w:eastAsia="Calibri" w:hAnsi="Times New Roman" w:cs="Times New Roman"/>
          <w:sz w:val="24"/>
          <w:szCs w:val="24"/>
        </w:rPr>
        <w:t>-19, из них 1 ребенок. Большая часть заболевших проходила амбулаторное лечение. Всего по заболеваниям 49643.</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lastRenderedPageBreak/>
        <w:tab/>
        <w:t xml:space="preserve">Младший и средний медицинский персонал </w:t>
      </w:r>
      <w:proofErr w:type="spellStart"/>
      <w:r w:rsidRPr="000A3830">
        <w:rPr>
          <w:rFonts w:ascii="Times New Roman" w:eastAsia="Calibri" w:hAnsi="Times New Roman" w:cs="Times New Roman"/>
          <w:sz w:val="24"/>
          <w:szCs w:val="24"/>
        </w:rPr>
        <w:t>Ардатовской</w:t>
      </w:r>
      <w:proofErr w:type="spellEnd"/>
      <w:r w:rsidRPr="000A3830">
        <w:rPr>
          <w:rFonts w:ascii="Times New Roman" w:eastAsia="Calibri" w:hAnsi="Times New Roman" w:cs="Times New Roman"/>
          <w:sz w:val="24"/>
          <w:szCs w:val="24"/>
        </w:rPr>
        <w:t xml:space="preserve"> ЦРБ укомплектован согласно штатному расписанию. Дефицит врачебных кадров решается путем привлечения специалистов из соседних округов (эндокринолог, детский невролог, офтальмолог, хирург для проведения эндоскопических операций). По целевым направлениям в медицинских ВУЗах обучается 6 студентов.</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ab/>
        <w:t xml:space="preserve">В 2023 году </w:t>
      </w:r>
      <w:proofErr w:type="spellStart"/>
      <w:r w:rsidRPr="000A3830">
        <w:rPr>
          <w:rFonts w:ascii="Times New Roman" w:eastAsia="Calibri" w:hAnsi="Times New Roman" w:cs="Times New Roman"/>
          <w:sz w:val="24"/>
          <w:szCs w:val="24"/>
        </w:rPr>
        <w:t>Ардатовская</w:t>
      </w:r>
      <w:proofErr w:type="spellEnd"/>
      <w:r w:rsidRPr="000A3830">
        <w:rPr>
          <w:rFonts w:ascii="Times New Roman" w:eastAsia="Calibri" w:hAnsi="Times New Roman" w:cs="Times New Roman"/>
          <w:sz w:val="24"/>
          <w:szCs w:val="24"/>
        </w:rPr>
        <w:t xml:space="preserve"> ЦРБ получено 6 машин «Лада-Гранта» и 2 машины скорой медицинской помощи.</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ab/>
        <w:t>Поезд здоровья в 2023 году: проведено 1267 обследований: из них 87 ФЛГ, 88 маммографии, УЗИ – 84. Осмотрено 503 человека из сельских населенных пунктов следующими специалистами: эндокринолог, невролог, кардиолог, хирург.</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 xml:space="preserve">       </w:t>
      </w:r>
      <w:r w:rsidRPr="000A3830">
        <w:rPr>
          <w:rFonts w:ascii="Times New Roman" w:eastAsia="Calibri" w:hAnsi="Times New Roman" w:cs="Times New Roman"/>
          <w:sz w:val="24"/>
          <w:szCs w:val="24"/>
        </w:rPr>
        <w:tab/>
        <w:t xml:space="preserve">В конце 2023 года получена лицензия на оказание медицинской помощи во вновь построенных ФАП: </w:t>
      </w:r>
      <w:proofErr w:type="spellStart"/>
      <w:r w:rsidRPr="000A3830">
        <w:rPr>
          <w:rFonts w:ascii="Times New Roman" w:eastAsia="Calibri" w:hAnsi="Times New Roman" w:cs="Times New Roman"/>
          <w:sz w:val="24"/>
          <w:szCs w:val="24"/>
        </w:rPr>
        <w:t>с.Туркуши</w:t>
      </w:r>
      <w:proofErr w:type="spellEnd"/>
      <w:r w:rsidRPr="000A3830">
        <w:rPr>
          <w:rFonts w:ascii="Times New Roman" w:eastAsia="Calibri" w:hAnsi="Times New Roman" w:cs="Times New Roman"/>
          <w:sz w:val="24"/>
          <w:szCs w:val="24"/>
        </w:rPr>
        <w:t xml:space="preserve">, </w:t>
      </w:r>
      <w:proofErr w:type="spellStart"/>
      <w:r w:rsidRPr="000A3830">
        <w:rPr>
          <w:rFonts w:ascii="Times New Roman" w:eastAsia="Calibri" w:hAnsi="Times New Roman" w:cs="Times New Roman"/>
          <w:sz w:val="24"/>
          <w:szCs w:val="24"/>
        </w:rPr>
        <w:t>с.Личадеево</w:t>
      </w:r>
      <w:proofErr w:type="spellEnd"/>
      <w:r w:rsidRPr="000A3830">
        <w:rPr>
          <w:rFonts w:ascii="Times New Roman" w:eastAsia="Calibri" w:hAnsi="Times New Roman" w:cs="Times New Roman"/>
          <w:sz w:val="24"/>
          <w:szCs w:val="24"/>
        </w:rPr>
        <w:t xml:space="preserve">, </w:t>
      </w:r>
      <w:proofErr w:type="spellStart"/>
      <w:r w:rsidRPr="000A3830">
        <w:rPr>
          <w:rFonts w:ascii="Times New Roman" w:eastAsia="Calibri" w:hAnsi="Times New Roman" w:cs="Times New Roman"/>
          <w:sz w:val="24"/>
          <w:szCs w:val="24"/>
        </w:rPr>
        <w:t>с.Кузятово</w:t>
      </w:r>
      <w:proofErr w:type="spellEnd"/>
      <w:r w:rsidRPr="000A3830">
        <w:rPr>
          <w:rFonts w:ascii="Times New Roman" w:eastAsia="Calibri" w:hAnsi="Times New Roman" w:cs="Times New Roman"/>
          <w:sz w:val="24"/>
          <w:szCs w:val="24"/>
        </w:rPr>
        <w:t>.</w:t>
      </w:r>
      <w:r w:rsidRPr="000A3830">
        <w:rPr>
          <w:rFonts w:ascii="Times New Roman" w:eastAsia="Calibri" w:hAnsi="Times New Roman" w:cs="Times New Roman"/>
          <w:sz w:val="24"/>
          <w:szCs w:val="24"/>
        </w:rPr>
        <w:tab/>
        <w:t>В 2023 году приобретено следующее оборудование:</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1.Монитор пациента – 6 штук.</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2.Видеокастроскоп.</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3.Колоноскоп.</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4.Устройство автоматизированной сушки и хранения эндоскопов.</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5.Система УЗИ «Рускан-60».</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 xml:space="preserve">- Выполнен капитальный ремонт системы водоснабжения и водоотведения поликлиники </w:t>
      </w:r>
      <w:proofErr w:type="gramStart"/>
      <w:r w:rsidRPr="000A3830">
        <w:rPr>
          <w:rFonts w:ascii="Times New Roman" w:eastAsia="Calibri" w:hAnsi="Times New Roman" w:cs="Times New Roman"/>
          <w:sz w:val="24"/>
          <w:szCs w:val="24"/>
        </w:rPr>
        <w:t>ГБУЗ</w:t>
      </w:r>
      <w:proofErr w:type="gramEnd"/>
      <w:r w:rsidRPr="000A3830">
        <w:rPr>
          <w:rFonts w:ascii="Times New Roman" w:eastAsia="Calibri" w:hAnsi="Times New Roman" w:cs="Times New Roman"/>
          <w:sz w:val="24"/>
          <w:szCs w:val="24"/>
        </w:rPr>
        <w:t xml:space="preserve"> НО «</w:t>
      </w:r>
      <w:proofErr w:type="spellStart"/>
      <w:r w:rsidRPr="000A3830">
        <w:rPr>
          <w:rFonts w:ascii="Times New Roman" w:eastAsia="Calibri" w:hAnsi="Times New Roman" w:cs="Times New Roman"/>
          <w:sz w:val="24"/>
          <w:szCs w:val="24"/>
        </w:rPr>
        <w:t>Ардатовская</w:t>
      </w:r>
      <w:proofErr w:type="spellEnd"/>
      <w:r w:rsidRPr="000A3830">
        <w:rPr>
          <w:rFonts w:ascii="Times New Roman" w:eastAsia="Calibri" w:hAnsi="Times New Roman" w:cs="Times New Roman"/>
          <w:sz w:val="24"/>
          <w:szCs w:val="24"/>
        </w:rPr>
        <w:t xml:space="preserve"> ЦРБ»;</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 Выполнен капитальный ремонт крыши поликлиники;</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 xml:space="preserve">- Выполнен капитальный ремонт </w:t>
      </w:r>
      <w:proofErr w:type="spellStart"/>
      <w:r w:rsidRPr="000A3830">
        <w:rPr>
          <w:rFonts w:ascii="Times New Roman" w:eastAsia="Calibri" w:hAnsi="Times New Roman" w:cs="Times New Roman"/>
          <w:sz w:val="24"/>
          <w:szCs w:val="24"/>
        </w:rPr>
        <w:t>Хрипуновского</w:t>
      </w:r>
      <w:proofErr w:type="spellEnd"/>
      <w:r w:rsidRPr="000A3830">
        <w:rPr>
          <w:rFonts w:ascii="Times New Roman" w:eastAsia="Calibri" w:hAnsi="Times New Roman" w:cs="Times New Roman"/>
          <w:sz w:val="24"/>
          <w:szCs w:val="24"/>
        </w:rPr>
        <w:t xml:space="preserve"> ФАП;</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 xml:space="preserve">- Разработана ПСД на капитальный ремонт 6 </w:t>
      </w:r>
      <w:proofErr w:type="spellStart"/>
      <w:r w:rsidRPr="000A3830">
        <w:rPr>
          <w:rFonts w:ascii="Times New Roman" w:eastAsia="Calibri" w:hAnsi="Times New Roman" w:cs="Times New Roman"/>
          <w:sz w:val="24"/>
          <w:szCs w:val="24"/>
        </w:rPr>
        <w:t>ФАПов</w:t>
      </w:r>
      <w:proofErr w:type="spellEnd"/>
      <w:r w:rsidRPr="000A3830">
        <w:rPr>
          <w:rFonts w:ascii="Times New Roman" w:eastAsia="Calibri" w:hAnsi="Times New Roman" w:cs="Times New Roman"/>
          <w:sz w:val="24"/>
          <w:szCs w:val="24"/>
        </w:rPr>
        <w:t xml:space="preserve">, а именно: в с.  </w:t>
      </w:r>
      <w:proofErr w:type="spellStart"/>
      <w:r w:rsidRPr="000A3830">
        <w:rPr>
          <w:rFonts w:ascii="Times New Roman" w:eastAsia="Calibri" w:hAnsi="Times New Roman" w:cs="Times New Roman"/>
          <w:sz w:val="24"/>
          <w:szCs w:val="24"/>
        </w:rPr>
        <w:t>Атемасово</w:t>
      </w:r>
      <w:proofErr w:type="spellEnd"/>
      <w:r w:rsidRPr="000A3830">
        <w:rPr>
          <w:rFonts w:ascii="Times New Roman" w:eastAsia="Calibri" w:hAnsi="Times New Roman" w:cs="Times New Roman"/>
          <w:sz w:val="24"/>
          <w:szCs w:val="24"/>
        </w:rPr>
        <w:t xml:space="preserve">, </w:t>
      </w:r>
      <w:proofErr w:type="spellStart"/>
      <w:r w:rsidRPr="000A3830">
        <w:rPr>
          <w:rFonts w:ascii="Times New Roman" w:eastAsia="Calibri" w:hAnsi="Times New Roman" w:cs="Times New Roman"/>
          <w:sz w:val="24"/>
          <w:szCs w:val="24"/>
        </w:rPr>
        <w:t>п.Идеал</w:t>
      </w:r>
      <w:proofErr w:type="spellEnd"/>
      <w:r w:rsidRPr="000A3830">
        <w:rPr>
          <w:rFonts w:ascii="Times New Roman" w:eastAsia="Calibri" w:hAnsi="Times New Roman" w:cs="Times New Roman"/>
          <w:sz w:val="24"/>
          <w:szCs w:val="24"/>
        </w:rPr>
        <w:t xml:space="preserve">, с. </w:t>
      </w:r>
      <w:proofErr w:type="spellStart"/>
      <w:r w:rsidRPr="000A3830">
        <w:rPr>
          <w:rFonts w:ascii="Times New Roman" w:eastAsia="Calibri" w:hAnsi="Times New Roman" w:cs="Times New Roman"/>
          <w:sz w:val="24"/>
          <w:szCs w:val="24"/>
        </w:rPr>
        <w:t>Кологреево</w:t>
      </w:r>
      <w:proofErr w:type="spellEnd"/>
      <w:r w:rsidRPr="000A3830">
        <w:rPr>
          <w:rFonts w:ascii="Times New Roman" w:eastAsia="Calibri" w:hAnsi="Times New Roman" w:cs="Times New Roman"/>
          <w:sz w:val="24"/>
          <w:szCs w:val="24"/>
        </w:rPr>
        <w:t xml:space="preserve">, </w:t>
      </w:r>
      <w:proofErr w:type="spellStart"/>
      <w:r w:rsidRPr="000A3830">
        <w:rPr>
          <w:rFonts w:ascii="Times New Roman" w:eastAsia="Calibri" w:hAnsi="Times New Roman" w:cs="Times New Roman"/>
          <w:sz w:val="24"/>
          <w:szCs w:val="24"/>
        </w:rPr>
        <w:t>с.Круглово</w:t>
      </w:r>
      <w:proofErr w:type="spellEnd"/>
      <w:r w:rsidRPr="000A3830">
        <w:rPr>
          <w:rFonts w:ascii="Times New Roman" w:eastAsia="Calibri" w:hAnsi="Times New Roman" w:cs="Times New Roman"/>
          <w:sz w:val="24"/>
          <w:szCs w:val="24"/>
        </w:rPr>
        <w:t xml:space="preserve">, </w:t>
      </w:r>
      <w:proofErr w:type="spellStart"/>
      <w:r w:rsidRPr="000A3830">
        <w:rPr>
          <w:rFonts w:ascii="Times New Roman" w:eastAsia="Calibri" w:hAnsi="Times New Roman" w:cs="Times New Roman"/>
          <w:sz w:val="24"/>
          <w:szCs w:val="24"/>
        </w:rPr>
        <w:t>с.Чув</w:t>
      </w:r>
      <w:proofErr w:type="spellEnd"/>
      <w:r w:rsidRPr="000A3830">
        <w:rPr>
          <w:rFonts w:ascii="Times New Roman" w:eastAsia="Calibri" w:hAnsi="Times New Roman" w:cs="Times New Roman"/>
          <w:sz w:val="24"/>
          <w:szCs w:val="24"/>
        </w:rPr>
        <w:t xml:space="preserve">-Майдан, </w:t>
      </w:r>
      <w:proofErr w:type="spellStart"/>
      <w:r w:rsidRPr="000A3830">
        <w:rPr>
          <w:rFonts w:ascii="Times New Roman" w:eastAsia="Calibri" w:hAnsi="Times New Roman" w:cs="Times New Roman"/>
          <w:sz w:val="24"/>
          <w:szCs w:val="24"/>
        </w:rPr>
        <w:t>с.Надежино</w:t>
      </w:r>
      <w:proofErr w:type="spellEnd"/>
      <w:r w:rsidRPr="000A3830">
        <w:rPr>
          <w:rFonts w:ascii="Times New Roman" w:eastAsia="Calibri" w:hAnsi="Times New Roman" w:cs="Times New Roman"/>
          <w:sz w:val="24"/>
          <w:szCs w:val="24"/>
        </w:rPr>
        <w:t>;</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 Проведены конкурсные процедуры и заключен контракт на капитальный ремонт систем энергообеспечения и энергоснабжения здания поликлиники с выполнением в 2024 году;</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 xml:space="preserve">- Разработана ПСД на устройство </w:t>
      </w:r>
      <w:proofErr w:type="spellStart"/>
      <w:r w:rsidRPr="000A3830">
        <w:rPr>
          <w:rFonts w:ascii="Times New Roman" w:eastAsia="Calibri" w:hAnsi="Times New Roman" w:cs="Times New Roman"/>
          <w:sz w:val="24"/>
          <w:szCs w:val="24"/>
        </w:rPr>
        <w:t>молниезащиты</w:t>
      </w:r>
      <w:proofErr w:type="spellEnd"/>
      <w:r w:rsidRPr="000A3830">
        <w:rPr>
          <w:rFonts w:ascii="Times New Roman" w:eastAsia="Calibri" w:hAnsi="Times New Roman" w:cs="Times New Roman"/>
          <w:sz w:val="24"/>
          <w:szCs w:val="24"/>
        </w:rPr>
        <w:t xml:space="preserve"> поликлиники </w:t>
      </w:r>
      <w:proofErr w:type="gramStart"/>
      <w:r w:rsidRPr="000A3830">
        <w:rPr>
          <w:rFonts w:ascii="Times New Roman" w:eastAsia="Calibri" w:hAnsi="Times New Roman" w:cs="Times New Roman"/>
          <w:sz w:val="24"/>
          <w:szCs w:val="24"/>
        </w:rPr>
        <w:t>ГБУЗ</w:t>
      </w:r>
      <w:proofErr w:type="gramEnd"/>
      <w:r w:rsidRPr="000A3830">
        <w:rPr>
          <w:rFonts w:ascii="Times New Roman" w:eastAsia="Calibri" w:hAnsi="Times New Roman" w:cs="Times New Roman"/>
          <w:sz w:val="24"/>
          <w:szCs w:val="24"/>
        </w:rPr>
        <w:t xml:space="preserve"> НО «</w:t>
      </w:r>
      <w:proofErr w:type="spellStart"/>
      <w:r w:rsidRPr="000A3830">
        <w:rPr>
          <w:rFonts w:ascii="Times New Roman" w:eastAsia="Calibri" w:hAnsi="Times New Roman" w:cs="Times New Roman"/>
          <w:sz w:val="24"/>
          <w:szCs w:val="24"/>
        </w:rPr>
        <w:t>Ардатовская</w:t>
      </w:r>
      <w:proofErr w:type="spellEnd"/>
      <w:r w:rsidRPr="000A3830">
        <w:rPr>
          <w:rFonts w:ascii="Times New Roman" w:eastAsia="Calibri" w:hAnsi="Times New Roman" w:cs="Times New Roman"/>
          <w:sz w:val="24"/>
          <w:szCs w:val="24"/>
        </w:rPr>
        <w:t xml:space="preserve"> ЦРБ».</w:t>
      </w:r>
    </w:p>
    <w:p w:rsidR="00E55D8C" w:rsidRDefault="000A3830" w:rsidP="00E55D8C">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 xml:space="preserve">                                                                                     </w:t>
      </w:r>
      <w:r w:rsidR="00E55D8C">
        <w:rPr>
          <w:rFonts w:ascii="Times New Roman" w:hAnsi="Times New Roman" w:cs="Times New Roman"/>
          <w:sz w:val="24"/>
          <w:szCs w:val="24"/>
        </w:rPr>
        <w:t xml:space="preserve">                            </w:t>
      </w:r>
    </w:p>
    <w:p w:rsidR="000A3830" w:rsidRDefault="000A3830" w:rsidP="00E55D8C">
      <w:pPr>
        <w:spacing w:after="0" w:line="240" w:lineRule="auto"/>
        <w:ind w:firstLine="708"/>
        <w:jc w:val="both"/>
        <w:rPr>
          <w:rFonts w:ascii="Times New Roman" w:hAnsi="Times New Roman" w:cs="Times New Roman"/>
          <w:b/>
          <w:bCs/>
          <w:i/>
          <w:iCs/>
          <w:color w:val="000000"/>
          <w:sz w:val="24"/>
          <w:szCs w:val="24"/>
          <w:u w:val="single"/>
          <w:shd w:val="clear" w:color="auto" w:fill="FFFFFF"/>
        </w:rPr>
      </w:pPr>
      <w:r w:rsidRPr="000A3830">
        <w:rPr>
          <w:rFonts w:ascii="Times New Roman" w:hAnsi="Times New Roman" w:cs="Times New Roman"/>
          <w:b/>
          <w:bCs/>
          <w:i/>
          <w:iCs/>
          <w:color w:val="000000"/>
          <w:sz w:val="24"/>
          <w:szCs w:val="24"/>
          <w:u w:val="single"/>
          <w:shd w:val="clear" w:color="auto" w:fill="FFFFFF"/>
        </w:rPr>
        <w:t>Развитие системы образования</w:t>
      </w:r>
    </w:p>
    <w:p w:rsidR="00E55D8C" w:rsidRPr="000A3830" w:rsidRDefault="00E55D8C" w:rsidP="000A3830">
      <w:pPr>
        <w:tabs>
          <w:tab w:val="left" w:pos="720"/>
        </w:tabs>
        <w:spacing w:after="0" w:line="240" w:lineRule="auto"/>
        <w:rPr>
          <w:rFonts w:ascii="Times New Roman" w:hAnsi="Times New Roman" w:cs="Times New Roman"/>
          <w:b/>
          <w:bCs/>
          <w:i/>
          <w:iCs/>
          <w:color w:val="000000"/>
          <w:sz w:val="24"/>
          <w:szCs w:val="24"/>
          <w:u w:val="single"/>
          <w:shd w:val="clear" w:color="auto" w:fill="FFFFFF"/>
        </w:rPr>
      </w:pP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Система образования должна не только отвечать современным требованиям, но и быть опорой, и поддержкой для комплексного экономического и общественно-политического развития Ардатовского муниципального округа.</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Деятельность муниципальной системы образования в 2023 году осуществлялась в соответствии с основными направлениями и приоритетами образовательной политики в Российской Федерации была направлена на реализацию национальных проектов "Образование", "Цифровая экономика", государственных и муниципальных программ, способствующих развитию системы образования округа и Нижегородской области в целом.</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 xml:space="preserve">В рамках реализации национального проекта "Образование" в округе функционирует 9 Центров образования "Точка роста", в том числе 2 центра созданы в 2023 году. Пользоваться обновленной материально-технической базой Центров получили возможность 2045 учащихся или 95% от общего числа школьников округа. </w:t>
      </w:r>
    </w:p>
    <w:p w:rsidR="000A3830" w:rsidRPr="000A3830" w:rsidRDefault="000A3830" w:rsidP="000A3830">
      <w:pPr>
        <w:spacing w:after="0" w:line="240" w:lineRule="auto"/>
        <w:ind w:firstLine="709"/>
        <w:jc w:val="both"/>
        <w:rPr>
          <w:rFonts w:ascii="Times New Roman" w:hAnsi="Times New Roman" w:cs="Times New Roman"/>
          <w:color w:val="000000"/>
          <w:sz w:val="24"/>
          <w:szCs w:val="24"/>
          <w:shd w:val="clear" w:color="auto" w:fill="FFFFFF"/>
        </w:rPr>
      </w:pPr>
      <w:r w:rsidRPr="000A3830">
        <w:rPr>
          <w:rFonts w:ascii="Times New Roman" w:hAnsi="Times New Roman" w:cs="Times New Roman"/>
          <w:color w:val="000000"/>
          <w:sz w:val="24"/>
          <w:szCs w:val="24"/>
          <w:shd w:val="clear" w:color="auto" w:fill="FFFFFF"/>
        </w:rPr>
        <w:t xml:space="preserve">Мероприятие "Государственная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федерального проекта "Цифровая образовательная среда" национального проекта "Образование" в 2023 году позволило оснастить по 3 кабинета в МБОУ АСШ №1 и МБОУ </w:t>
      </w:r>
      <w:proofErr w:type="spellStart"/>
      <w:r w:rsidRPr="000A3830">
        <w:rPr>
          <w:rFonts w:ascii="Times New Roman" w:hAnsi="Times New Roman" w:cs="Times New Roman"/>
          <w:color w:val="000000"/>
          <w:sz w:val="24"/>
          <w:szCs w:val="24"/>
          <w:shd w:val="clear" w:color="auto" w:fill="FFFFFF"/>
        </w:rPr>
        <w:t>Личадеевская</w:t>
      </w:r>
      <w:proofErr w:type="spellEnd"/>
      <w:r w:rsidRPr="000A3830">
        <w:rPr>
          <w:rFonts w:ascii="Times New Roman" w:hAnsi="Times New Roman" w:cs="Times New Roman"/>
          <w:color w:val="000000"/>
          <w:sz w:val="24"/>
          <w:szCs w:val="24"/>
          <w:shd w:val="clear" w:color="auto" w:fill="FFFFFF"/>
        </w:rPr>
        <w:t xml:space="preserve"> СШ новым оборудованием. В округе уже в 4-х школах созданы такие классы ЦОС.</w:t>
      </w:r>
    </w:p>
    <w:p w:rsidR="000A3830" w:rsidRPr="000A3830" w:rsidRDefault="000A3830" w:rsidP="000A3830">
      <w:pPr>
        <w:spacing w:after="0" w:line="240" w:lineRule="auto"/>
        <w:ind w:firstLine="709"/>
        <w:contextualSpacing/>
        <w:jc w:val="both"/>
        <w:rPr>
          <w:rFonts w:ascii="Times New Roman" w:eastAsia="Calibri" w:hAnsi="Times New Roman" w:cs="Times New Roman"/>
          <w:kern w:val="2"/>
          <w:sz w:val="24"/>
          <w:szCs w:val="24"/>
        </w:rPr>
      </w:pPr>
      <w:r w:rsidRPr="000A3830">
        <w:rPr>
          <w:rFonts w:ascii="Times New Roman" w:hAnsi="Times New Roman" w:cs="Times New Roman"/>
          <w:color w:val="000000"/>
          <w:sz w:val="24"/>
          <w:szCs w:val="24"/>
          <w:shd w:val="clear" w:color="auto" w:fill="FFFFFF"/>
        </w:rPr>
        <w:t xml:space="preserve">В целях повышения охвата детей в возрасте от 5 до 18 лет качественными программами дополнительного образования образовательные </w:t>
      </w:r>
      <w:proofErr w:type="gramStart"/>
      <w:r w:rsidRPr="000A3830">
        <w:rPr>
          <w:rFonts w:ascii="Times New Roman" w:hAnsi="Times New Roman" w:cs="Times New Roman"/>
          <w:color w:val="000000"/>
          <w:sz w:val="24"/>
          <w:szCs w:val="24"/>
          <w:shd w:val="clear" w:color="auto" w:fill="FFFFFF"/>
        </w:rPr>
        <w:t>организации  участвуют</w:t>
      </w:r>
      <w:proofErr w:type="gramEnd"/>
      <w:r w:rsidRPr="000A3830">
        <w:rPr>
          <w:rFonts w:ascii="Times New Roman" w:hAnsi="Times New Roman" w:cs="Times New Roman"/>
          <w:color w:val="000000"/>
          <w:sz w:val="24"/>
          <w:szCs w:val="24"/>
          <w:shd w:val="clear" w:color="auto" w:fill="FFFFFF"/>
        </w:rPr>
        <w:t xml:space="preserve"> в мероприятиях по созданию новых мест дополнительного образования детей федерального </w:t>
      </w:r>
      <w:r w:rsidRPr="000A3830">
        <w:rPr>
          <w:rFonts w:ascii="Times New Roman" w:hAnsi="Times New Roman" w:cs="Times New Roman"/>
          <w:color w:val="000000"/>
          <w:sz w:val="24"/>
          <w:szCs w:val="24"/>
          <w:shd w:val="clear" w:color="auto" w:fill="FFFFFF"/>
        </w:rPr>
        <w:lastRenderedPageBreak/>
        <w:t xml:space="preserve">проекта "Успех каждого ребенка". В 2023 году в </w:t>
      </w:r>
      <w:proofErr w:type="spellStart"/>
      <w:r w:rsidRPr="000A3830">
        <w:rPr>
          <w:rFonts w:ascii="Times New Roman" w:hAnsi="Times New Roman" w:cs="Times New Roman"/>
          <w:color w:val="000000"/>
          <w:sz w:val="24"/>
          <w:szCs w:val="24"/>
          <w:shd w:val="clear" w:color="auto" w:fill="FFFFFF"/>
        </w:rPr>
        <w:t>Мухтоловской</w:t>
      </w:r>
      <w:proofErr w:type="spellEnd"/>
      <w:r w:rsidRPr="000A3830">
        <w:rPr>
          <w:rFonts w:ascii="Times New Roman" w:hAnsi="Times New Roman" w:cs="Times New Roman"/>
          <w:color w:val="000000"/>
          <w:sz w:val="24"/>
          <w:szCs w:val="24"/>
          <w:shd w:val="clear" w:color="auto" w:fill="FFFFFF"/>
        </w:rPr>
        <w:t xml:space="preserve"> ОШ создано 90 мест </w:t>
      </w:r>
      <w:proofErr w:type="spellStart"/>
      <w:r w:rsidRPr="000A3830">
        <w:rPr>
          <w:rFonts w:ascii="Times New Roman" w:hAnsi="Times New Roman" w:cs="Times New Roman"/>
          <w:color w:val="000000"/>
          <w:sz w:val="24"/>
          <w:szCs w:val="24"/>
          <w:shd w:val="clear" w:color="auto" w:fill="FFFFFF"/>
        </w:rPr>
        <w:t>физкультурно</w:t>
      </w:r>
      <w:proofErr w:type="spellEnd"/>
      <w:r w:rsidRPr="000A3830">
        <w:rPr>
          <w:rFonts w:ascii="Times New Roman" w:hAnsi="Times New Roman" w:cs="Times New Roman"/>
          <w:color w:val="000000"/>
          <w:sz w:val="24"/>
          <w:szCs w:val="24"/>
          <w:shd w:val="clear" w:color="auto" w:fill="FFFFFF"/>
        </w:rPr>
        <w:t xml:space="preserve">–спортивной направленности, в ЦДОД - 96 мест технической направленности, по 60 мест художественной и социально–гуманитарной направленностям. Благодаря участию в данном мероприятии </w:t>
      </w:r>
      <w:r w:rsidRPr="000A3830">
        <w:rPr>
          <w:rFonts w:ascii="Times New Roman" w:eastAsia="Calibri" w:hAnsi="Times New Roman" w:cs="Times New Roman"/>
          <w:kern w:val="2"/>
          <w:sz w:val="24"/>
          <w:szCs w:val="24"/>
        </w:rPr>
        <w:t>прослеживается тенденция увеличения заинтересованности обучающихся творческими объединениями технической и физкультурно-спортивной направленностей.</w:t>
      </w:r>
    </w:p>
    <w:p w:rsidR="000A3830" w:rsidRPr="000A3830" w:rsidRDefault="000A3830" w:rsidP="000A3830">
      <w:pPr>
        <w:spacing w:after="0" w:line="240" w:lineRule="auto"/>
        <w:ind w:firstLine="709"/>
        <w:contextualSpacing/>
        <w:jc w:val="both"/>
        <w:rPr>
          <w:rFonts w:ascii="Times New Roman" w:hAnsi="Times New Roman" w:cs="Times New Roman"/>
          <w:color w:val="000000"/>
          <w:sz w:val="24"/>
          <w:szCs w:val="24"/>
          <w:shd w:val="clear" w:color="auto" w:fill="FFFFFF"/>
        </w:rPr>
      </w:pPr>
    </w:p>
    <w:p w:rsidR="000A3830" w:rsidRDefault="000A3830" w:rsidP="000A3830">
      <w:pPr>
        <w:spacing w:after="0" w:line="240" w:lineRule="auto"/>
        <w:ind w:firstLine="720"/>
        <w:jc w:val="both"/>
        <w:rPr>
          <w:rFonts w:ascii="Times New Roman" w:hAnsi="Times New Roman" w:cs="Times New Roman"/>
          <w:b/>
          <w:bCs/>
          <w:color w:val="000000"/>
          <w:sz w:val="24"/>
          <w:szCs w:val="24"/>
          <w:shd w:val="clear" w:color="auto" w:fill="FFFFFF"/>
        </w:rPr>
      </w:pPr>
      <w:r w:rsidRPr="000A3830">
        <w:rPr>
          <w:rFonts w:ascii="Times New Roman" w:hAnsi="Times New Roman" w:cs="Times New Roman"/>
          <w:b/>
          <w:bCs/>
          <w:color w:val="000000"/>
          <w:sz w:val="24"/>
          <w:szCs w:val="24"/>
          <w:shd w:val="clear" w:color="auto" w:fill="FFFFFF"/>
        </w:rPr>
        <w:t>Структура системы образования Ардатовского округа</w:t>
      </w:r>
    </w:p>
    <w:p w:rsidR="00E55D8C" w:rsidRPr="000A3830" w:rsidRDefault="00E55D8C" w:rsidP="000A3830">
      <w:pPr>
        <w:spacing w:after="0" w:line="240" w:lineRule="auto"/>
        <w:ind w:firstLine="720"/>
        <w:jc w:val="both"/>
        <w:rPr>
          <w:rFonts w:ascii="Times New Roman" w:hAnsi="Times New Roman" w:cs="Times New Roman"/>
          <w:b/>
          <w:bCs/>
          <w:color w:val="000000"/>
          <w:sz w:val="24"/>
          <w:szCs w:val="24"/>
          <w:shd w:val="clear" w:color="auto" w:fill="FFFFFF"/>
        </w:rPr>
      </w:pP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 xml:space="preserve">По состоянию на 01.01.2024 </w:t>
      </w:r>
      <w:r w:rsidRPr="000A3830">
        <w:rPr>
          <w:rFonts w:ascii="Times New Roman" w:hAnsi="Times New Roman" w:cs="Times New Roman"/>
          <w:b/>
          <w:color w:val="000000"/>
          <w:sz w:val="24"/>
          <w:szCs w:val="24"/>
          <w:shd w:val="clear" w:color="auto" w:fill="FFFFFF"/>
        </w:rPr>
        <w:t>десять</w:t>
      </w:r>
      <w:r w:rsidRPr="000A3830">
        <w:rPr>
          <w:rFonts w:ascii="Times New Roman" w:hAnsi="Times New Roman" w:cs="Times New Roman"/>
          <w:color w:val="000000"/>
          <w:sz w:val="24"/>
          <w:szCs w:val="24"/>
          <w:shd w:val="clear" w:color="auto" w:fill="FFFFFF"/>
        </w:rPr>
        <w:t xml:space="preserve"> дошкольных образовательных организаций округа и две дошкольные группы посещают 690 детей. В очереди на получение места в дошкольном учреждении стоят 123 ребенка, из которых 40 детей в возрасте до 1,5 лет, и 83 – старше 1,5 лет. Актуальный спрос - 84 ребенка, которые в этом году получат направления и будут зачислены в дошкольные учреждения, что гораздо меньше имеющихся вакантных мест для приема.</w:t>
      </w:r>
    </w:p>
    <w:p w:rsidR="000A3830" w:rsidRPr="000A3830" w:rsidRDefault="000A3830" w:rsidP="000A3830">
      <w:pPr>
        <w:widowControl w:val="0"/>
        <w:spacing w:after="0" w:line="240" w:lineRule="auto"/>
        <w:ind w:firstLine="720"/>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 xml:space="preserve">Система общего образования представлена </w:t>
      </w:r>
      <w:r w:rsidRPr="000A3830">
        <w:rPr>
          <w:rFonts w:ascii="Times New Roman" w:hAnsi="Times New Roman" w:cs="Times New Roman"/>
          <w:b/>
          <w:color w:val="000000"/>
          <w:sz w:val="24"/>
          <w:szCs w:val="24"/>
          <w:shd w:val="clear" w:color="auto" w:fill="FFFFFF"/>
        </w:rPr>
        <w:t>10</w:t>
      </w:r>
      <w:r w:rsidRPr="000A3830">
        <w:rPr>
          <w:rFonts w:ascii="Times New Roman" w:hAnsi="Times New Roman" w:cs="Times New Roman"/>
          <w:color w:val="000000"/>
          <w:sz w:val="24"/>
          <w:szCs w:val="24"/>
          <w:shd w:val="clear" w:color="auto" w:fill="FFFFFF"/>
        </w:rPr>
        <w:t xml:space="preserve"> общеобразовательными школами и 2 филиалами, где обучаются 2143 человека</w:t>
      </w:r>
      <w:r w:rsidRPr="000A3830">
        <w:rPr>
          <w:rFonts w:ascii="Times New Roman" w:hAnsi="Times New Roman" w:cs="Times New Roman"/>
          <w:i/>
          <w:iCs/>
          <w:color w:val="000000"/>
          <w:sz w:val="24"/>
          <w:szCs w:val="24"/>
          <w:shd w:val="clear" w:color="auto" w:fill="FFFFFF"/>
        </w:rPr>
        <w:t>. </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 xml:space="preserve">В 2023 году учащимися школ достигнуты следующие результаты: </w:t>
      </w:r>
    </w:p>
    <w:p w:rsidR="000A3830" w:rsidRPr="000A3830" w:rsidRDefault="000A3830" w:rsidP="000A3830">
      <w:pPr>
        <w:spacing w:after="0" w:line="240" w:lineRule="auto"/>
        <w:ind w:firstLine="709"/>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На "отлично" и "хорошо" закончили учебный год 1023 обучающихся, или 47%, что выше данного показателя прошлого учебного года.</w:t>
      </w:r>
    </w:p>
    <w:p w:rsidR="000A3830" w:rsidRPr="000A3830" w:rsidRDefault="000A3830" w:rsidP="000A3830">
      <w:pPr>
        <w:spacing w:after="0" w:line="240" w:lineRule="auto"/>
        <w:ind w:firstLine="709"/>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45 учащихся 9-11-х классов из 7 общеобразовательных организаций округа, достигших особых успехов при получении общего образования, по итогам учебного года получили стипендию, общая сумма выплат составила 103100 рублей.</w:t>
      </w:r>
    </w:p>
    <w:p w:rsidR="000A3830" w:rsidRPr="000A3830" w:rsidRDefault="000A3830" w:rsidP="000A3830">
      <w:pPr>
        <w:spacing w:after="0" w:line="240" w:lineRule="auto"/>
        <w:ind w:firstLine="709"/>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 xml:space="preserve">13 девятиклассников окончили курс основной школы с отличием. </w:t>
      </w:r>
    </w:p>
    <w:p w:rsidR="000A3830" w:rsidRPr="000A3830" w:rsidRDefault="000A3830" w:rsidP="000A3830">
      <w:pPr>
        <w:spacing w:after="0" w:line="240" w:lineRule="auto"/>
        <w:ind w:firstLine="709"/>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10 выпускников округа получили аттестат о среднем общем образовании с отличием, награждены медалью "За особые успехи в учении", что составляет 15% от общего числа выпускников 11-х классов 2023 года.</w:t>
      </w:r>
    </w:p>
    <w:p w:rsidR="000A3830" w:rsidRPr="000A3830" w:rsidRDefault="000A3830" w:rsidP="000A3830">
      <w:pPr>
        <w:shd w:val="clear" w:color="auto" w:fill="FFFFFF"/>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293 обучающихся 7-11 классов из всех школ округа приняли участие в муниципальном этапе Всероссийской олимпиады школьников. 158 из них стали победителями и призерами. На региональный этап по 7 предметам получили вызов 10 учащихся </w:t>
      </w:r>
      <w:proofErr w:type="spellStart"/>
      <w:r w:rsidRPr="000A3830">
        <w:rPr>
          <w:rFonts w:ascii="Times New Roman" w:hAnsi="Times New Roman" w:cs="Times New Roman"/>
          <w:sz w:val="24"/>
          <w:szCs w:val="24"/>
        </w:rPr>
        <w:t>Ардатовских</w:t>
      </w:r>
      <w:proofErr w:type="spellEnd"/>
      <w:r w:rsidRPr="000A3830">
        <w:rPr>
          <w:rFonts w:ascii="Times New Roman" w:hAnsi="Times New Roman" w:cs="Times New Roman"/>
          <w:sz w:val="24"/>
          <w:szCs w:val="24"/>
        </w:rPr>
        <w:t xml:space="preserve"> школ. Ребята достойно справились с заданиями областного уровня, продемонстрировали теоретические знания и практические умения.</w:t>
      </w:r>
    </w:p>
    <w:p w:rsidR="000A3830" w:rsidRPr="000A3830" w:rsidRDefault="000A3830" w:rsidP="000A3830">
      <w:pPr>
        <w:shd w:val="clear" w:color="auto" w:fill="FFFFFF"/>
        <w:spacing w:after="0" w:line="240" w:lineRule="auto"/>
        <w:ind w:firstLine="709"/>
        <w:jc w:val="both"/>
        <w:rPr>
          <w:rFonts w:ascii="Times New Roman" w:eastAsia="Calibri" w:hAnsi="Times New Roman" w:cs="Times New Roman"/>
          <w:sz w:val="24"/>
          <w:szCs w:val="24"/>
          <w:shd w:val="clear" w:color="auto" w:fill="FFFFFF"/>
        </w:rPr>
      </w:pPr>
      <w:r w:rsidRPr="000A3830">
        <w:rPr>
          <w:rFonts w:ascii="Times New Roman" w:eastAsia="Calibri" w:hAnsi="Times New Roman" w:cs="Times New Roman"/>
          <w:sz w:val="24"/>
          <w:szCs w:val="24"/>
          <w:shd w:val="clear" w:color="auto" w:fill="FFFFFF"/>
        </w:rPr>
        <w:t xml:space="preserve">В 2023 году, объявленным Президентом </w:t>
      </w:r>
      <w:r w:rsidRPr="000A3830">
        <w:rPr>
          <w:rFonts w:ascii="Times New Roman" w:eastAsia="Calibri" w:hAnsi="Times New Roman" w:cs="Times New Roman"/>
          <w:color w:val="000000"/>
          <w:sz w:val="24"/>
          <w:szCs w:val="24"/>
        </w:rPr>
        <w:t>Годом педагога и наставника,</w:t>
      </w:r>
      <w:r w:rsidRPr="000A3830">
        <w:rPr>
          <w:rFonts w:ascii="Times New Roman" w:eastAsia="Calibri" w:hAnsi="Times New Roman" w:cs="Times New Roman"/>
          <w:sz w:val="24"/>
          <w:szCs w:val="24"/>
          <w:shd w:val="clear" w:color="auto" w:fill="FFFFFF"/>
        </w:rPr>
        <w:t xml:space="preserve"> педагоги особенно активно участвовали в конкурсах профессионального мастерства и достигли высоких результатов.</w:t>
      </w:r>
    </w:p>
    <w:p w:rsidR="000A3830" w:rsidRPr="000A3830" w:rsidRDefault="000A3830" w:rsidP="000A3830">
      <w:pPr>
        <w:shd w:val="clear" w:color="auto" w:fill="FFFFFF"/>
        <w:spacing w:after="0" w:line="240" w:lineRule="auto"/>
        <w:ind w:firstLine="709"/>
        <w:jc w:val="both"/>
        <w:rPr>
          <w:rFonts w:ascii="Times New Roman" w:eastAsia="Calibri" w:hAnsi="Times New Roman" w:cs="Times New Roman"/>
          <w:sz w:val="24"/>
          <w:szCs w:val="24"/>
          <w:shd w:val="clear" w:color="auto" w:fill="FFFFFF"/>
        </w:rPr>
      </w:pPr>
      <w:r w:rsidRPr="000A3830">
        <w:rPr>
          <w:rFonts w:ascii="Times New Roman" w:eastAsia="Calibri" w:hAnsi="Times New Roman" w:cs="Times New Roman"/>
          <w:sz w:val="24"/>
          <w:szCs w:val="24"/>
          <w:shd w:val="clear" w:color="auto" w:fill="FFFFFF"/>
        </w:rPr>
        <w:t xml:space="preserve"> В первом туре муниципального этапа конкурса "Учитель года России" приняли участие 12 учителей из 12 школ. </w:t>
      </w:r>
      <w:r w:rsidRPr="000A3830">
        <w:rPr>
          <w:rFonts w:ascii="Times New Roman" w:eastAsia="Calibri" w:hAnsi="Times New Roman" w:cs="Times New Roman"/>
          <w:sz w:val="24"/>
          <w:szCs w:val="24"/>
        </w:rPr>
        <w:t>Во второй тур прошли пять педагогов.</w:t>
      </w:r>
      <w:r w:rsidRPr="000A3830">
        <w:rPr>
          <w:rFonts w:ascii="Times New Roman" w:eastAsia="Calibri" w:hAnsi="Times New Roman" w:cs="Times New Roman"/>
          <w:sz w:val="24"/>
          <w:szCs w:val="24"/>
          <w:shd w:val="clear" w:color="auto" w:fill="FFFFFF"/>
        </w:rPr>
        <w:t xml:space="preserve"> Победителем муниципального этапа стала Борисова Юлия Евгеньевна, учитель АСШ № 2. Она представляла наш округ на зональном этапе, который прошел 16 марта 2023 на сцене Районного Дома культуры.</w:t>
      </w:r>
    </w:p>
    <w:p w:rsidR="000A3830" w:rsidRPr="000A3830" w:rsidRDefault="000A3830" w:rsidP="000A3830">
      <w:pPr>
        <w:spacing w:after="0" w:line="240" w:lineRule="auto"/>
        <w:ind w:firstLine="801"/>
        <w:jc w:val="both"/>
        <w:rPr>
          <w:rFonts w:ascii="Times New Roman" w:eastAsia="Calibri" w:hAnsi="Times New Roman" w:cs="Times New Roman"/>
          <w:sz w:val="24"/>
          <w:szCs w:val="24"/>
          <w:shd w:val="clear" w:color="auto" w:fill="FFFFFF"/>
        </w:rPr>
      </w:pPr>
      <w:r w:rsidRPr="000A3830">
        <w:rPr>
          <w:rFonts w:ascii="Times New Roman" w:eastAsia="Calibri" w:hAnsi="Times New Roman" w:cs="Times New Roman"/>
          <w:sz w:val="24"/>
          <w:szCs w:val="24"/>
          <w:shd w:val="clear" w:color="auto" w:fill="FFFFFF"/>
        </w:rPr>
        <w:t xml:space="preserve">В муниципальном этапе Всероссийского конкурса "Воспитатель года России" приняли участие 11 педагогов из 9 учреждений. На региональном этапе </w:t>
      </w:r>
      <w:proofErr w:type="spellStart"/>
      <w:r w:rsidRPr="000A3830">
        <w:rPr>
          <w:rFonts w:ascii="Times New Roman" w:eastAsia="Calibri" w:hAnsi="Times New Roman" w:cs="Times New Roman"/>
          <w:sz w:val="24"/>
          <w:szCs w:val="24"/>
          <w:shd w:val="clear" w:color="auto" w:fill="FFFFFF"/>
        </w:rPr>
        <w:t>Ардатовский</w:t>
      </w:r>
      <w:proofErr w:type="spellEnd"/>
      <w:r w:rsidRPr="000A3830">
        <w:rPr>
          <w:rFonts w:ascii="Times New Roman" w:eastAsia="Calibri" w:hAnsi="Times New Roman" w:cs="Times New Roman"/>
          <w:sz w:val="24"/>
          <w:szCs w:val="24"/>
          <w:shd w:val="clear" w:color="auto" w:fill="FFFFFF"/>
        </w:rPr>
        <w:t xml:space="preserve"> округ представляла Кукушкина Елена Евгеньевна, воспитатель Детского сада №3, победитель муниципального этапа.</w:t>
      </w:r>
    </w:p>
    <w:p w:rsidR="000A3830" w:rsidRPr="000A3830" w:rsidRDefault="000A3830" w:rsidP="000A3830">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shd w:val="clear" w:color="auto" w:fill="FFFFFF"/>
        </w:rPr>
      </w:pPr>
      <w:r w:rsidRPr="000A3830">
        <w:rPr>
          <w:rFonts w:ascii="Times New Roman" w:eastAsia="Calibri" w:hAnsi="Times New Roman" w:cs="Times New Roman"/>
          <w:sz w:val="24"/>
          <w:szCs w:val="24"/>
          <w:shd w:val="clear" w:color="auto" w:fill="FFFFFF"/>
        </w:rPr>
        <w:t xml:space="preserve">Людмила Вячеславовна </w:t>
      </w:r>
      <w:proofErr w:type="spellStart"/>
      <w:r w:rsidRPr="000A3830">
        <w:rPr>
          <w:rFonts w:ascii="Times New Roman" w:eastAsia="Calibri" w:hAnsi="Times New Roman" w:cs="Times New Roman"/>
          <w:sz w:val="24"/>
          <w:szCs w:val="24"/>
          <w:shd w:val="clear" w:color="auto" w:fill="FFFFFF"/>
        </w:rPr>
        <w:t>Шехунова</w:t>
      </w:r>
      <w:proofErr w:type="spellEnd"/>
      <w:r w:rsidRPr="000A3830">
        <w:rPr>
          <w:rFonts w:ascii="Times New Roman" w:eastAsia="Calibri" w:hAnsi="Times New Roman" w:cs="Times New Roman"/>
          <w:sz w:val="24"/>
          <w:szCs w:val="24"/>
          <w:shd w:val="clear" w:color="auto" w:fill="FFFFFF"/>
        </w:rPr>
        <w:t xml:space="preserve">, учитель </w:t>
      </w:r>
      <w:proofErr w:type="spellStart"/>
      <w:r w:rsidRPr="000A3830">
        <w:rPr>
          <w:rFonts w:ascii="Times New Roman" w:eastAsia="Calibri" w:hAnsi="Times New Roman" w:cs="Times New Roman"/>
          <w:sz w:val="24"/>
          <w:szCs w:val="24"/>
          <w:shd w:val="clear" w:color="auto" w:fill="FFFFFF"/>
        </w:rPr>
        <w:t>Стексовской</w:t>
      </w:r>
      <w:proofErr w:type="spellEnd"/>
      <w:r w:rsidRPr="000A3830">
        <w:rPr>
          <w:rFonts w:ascii="Times New Roman" w:eastAsia="Calibri" w:hAnsi="Times New Roman" w:cs="Times New Roman"/>
          <w:sz w:val="24"/>
          <w:szCs w:val="24"/>
          <w:shd w:val="clear" w:color="auto" w:fill="FFFFFF"/>
        </w:rPr>
        <w:t xml:space="preserve"> средней школы, заняла второе место в региональном этапе Всероссийского конкурса "Лучший учитель родного языка и родной литературы".</w:t>
      </w:r>
    </w:p>
    <w:p w:rsidR="000A3830" w:rsidRPr="000A3830" w:rsidRDefault="000A3830" w:rsidP="000A3830">
      <w:pPr>
        <w:spacing w:after="0" w:line="240" w:lineRule="auto"/>
        <w:ind w:firstLine="705"/>
        <w:jc w:val="both"/>
        <w:rPr>
          <w:rFonts w:ascii="Times New Roman" w:eastAsia="Calibri" w:hAnsi="Times New Roman" w:cs="Times New Roman"/>
          <w:sz w:val="24"/>
          <w:szCs w:val="24"/>
          <w:shd w:val="clear" w:color="auto" w:fill="FFFFFF"/>
        </w:rPr>
      </w:pPr>
      <w:proofErr w:type="spellStart"/>
      <w:r w:rsidRPr="000A3830">
        <w:rPr>
          <w:rFonts w:ascii="Times New Roman" w:eastAsia="Calibri" w:hAnsi="Times New Roman" w:cs="Times New Roman"/>
          <w:sz w:val="24"/>
          <w:szCs w:val="24"/>
          <w:shd w:val="clear" w:color="auto" w:fill="FFFFFF"/>
        </w:rPr>
        <w:t>Варганова</w:t>
      </w:r>
      <w:proofErr w:type="spellEnd"/>
      <w:r w:rsidRPr="000A3830">
        <w:rPr>
          <w:rFonts w:ascii="Times New Roman" w:eastAsia="Calibri" w:hAnsi="Times New Roman" w:cs="Times New Roman"/>
          <w:sz w:val="24"/>
          <w:szCs w:val="24"/>
          <w:shd w:val="clear" w:color="auto" w:fill="FFFFFF"/>
        </w:rPr>
        <w:t xml:space="preserve"> Ольга Александровна, учитель начальных классов </w:t>
      </w:r>
      <w:proofErr w:type="spellStart"/>
      <w:r w:rsidRPr="000A3830">
        <w:rPr>
          <w:rFonts w:ascii="Times New Roman" w:eastAsia="Calibri" w:hAnsi="Times New Roman" w:cs="Times New Roman"/>
          <w:sz w:val="24"/>
          <w:szCs w:val="24"/>
          <w:shd w:val="clear" w:color="auto" w:fill="FFFFFF"/>
        </w:rPr>
        <w:t>Мухтоловской</w:t>
      </w:r>
      <w:proofErr w:type="spellEnd"/>
      <w:r w:rsidRPr="000A3830">
        <w:rPr>
          <w:rFonts w:ascii="Times New Roman" w:eastAsia="Calibri" w:hAnsi="Times New Roman" w:cs="Times New Roman"/>
          <w:sz w:val="24"/>
          <w:szCs w:val="24"/>
          <w:shd w:val="clear" w:color="auto" w:fill="FFFFFF"/>
        </w:rPr>
        <w:t xml:space="preserve"> средней школы № 1, участвуя в региональном конкурсе "Учительница первая моя", вошла в десятку финалистов.</w:t>
      </w:r>
    </w:p>
    <w:p w:rsidR="000A3830" w:rsidRPr="000A3830" w:rsidRDefault="000A3830" w:rsidP="000A3830">
      <w:pPr>
        <w:shd w:val="clear" w:color="auto" w:fill="FFFFFF"/>
        <w:spacing w:after="0" w:line="240" w:lineRule="auto"/>
        <w:ind w:firstLine="709"/>
        <w:jc w:val="both"/>
        <w:rPr>
          <w:rFonts w:ascii="Times New Roman" w:eastAsia="Calibri" w:hAnsi="Times New Roman" w:cs="Times New Roman"/>
          <w:sz w:val="24"/>
          <w:szCs w:val="24"/>
          <w:shd w:val="clear" w:color="auto" w:fill="FFFFFF"/>
        </w:rPr>
      </w:pPr>
      <w:proofErr w:type="spellStart"/>
      <w:r w:rsidRPr="000A3830">
        <w:rPr>
          <w:rFonts w:ascii="Times New Roman" w:eastAsia="Calibri" w:hAnsi="Times New Roman" w:cs="Times New Roman"/>
          <w:sz w:val="24"/>
          <w:szCs w:val="24"/>
          <w:shd w:val="clear" w:color="auto" w:fill="FFFFFF"/>
        </w:rPr>
        <w:lastRenderedPageBreak/>
        <w:t>Егорькова</w:t>
      </w:r>
      <w:proofErr w:type="spellEnd"/>
      <w:r w:rsidRPr="000A3830">
        <w:rPr>
          <w:rFonts w:ascii="Times New Roman" w:eastAsia="Calibri" w:hAnsi="Times New Roman" w:cs="Times New Roman"/>
          <w:sz w:val="24"/>
          <w:szCs w:val="24"/>
          <w:shd w:val="clear" w:color="auto" w:fill="FFFFFF"/>
        </w:rPr>
        <w:t xml:space="preserve"> Альбина Вячеславовна стала учителем-победителем конкурса на присуждение премий лучшим учителям за достижения в педагогической деятельности за счет средств областного бюджета.  </w:t>
      </w:r>
    </w:p>
    <w:p w:rsidR="000A3830" w:rsidRPr="000A3830" w:rsidRDefault="000A3830" w:rsidP="000A3830">
      <w:pPr>
        <w:shd w:val="clear" w:color="auto" w:fill="FFFFFF"/>
        <w:spacing w:after="0" w:line="240" w:lineRule="auto"/>
        <w:ind w:firstLine="851"/>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Создание современной безопасной среды в образовательных организациях Ардатовского округа остается приоритетным направлением деятельности администрации и учреждений образования.</w:t>
      </w:r>
    </w:p>
    <w:p w:rsidR="000A3830" w:rsidRPr="000A3830" w:rsidRDefault="000A3830" w:rsidP="000A3830">
      <w:pPr>
        <w:shd w:val="clear" w:color="auto" w:fill="FFFFFF"/>
        <w:spacing w:after="0" w:line="240" w:lineRule="auto"/>
        <w:ind w:firstLine="851"/>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 xml:space="preserve">В 2023 году в рамках программы "Капитальный ремонт образовательных организаций Нижегородской области" проведены капитальные ремонты: </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 xml:space="preserve"> в </w:t>
      </w:r>
      <w:proofErr w:type="spellStart"/>
      <w:r w:rsidRPr="000A3830">
        <w:rPr>
          <w:rFonts w:ascii="Times New Roman" w:hAnsi="Times New Roman" w:cs="Times New Roman"/>
          <w:color w:val="000000"/>
          <w:sz w:val="24"/>
          <w:szCs w:val="24"/>
          <w:shd w:val="clear" w:color="auto" w:fill="FFFFFF"/>
        </w:rPr>
        <w:t>Мухтоловской</w:t>
      </w:r>
      <w:proofErr w:type="spellEnd"/>
      <w:r w:rsidRPr="000A3830">
        <w:rPr>
          <w:rFonts w:ascii="Times New Roman" w:hAnsi="Times New Roman" w:cs="Times New Roman"/>
          <w:color w:val="000000"/>
          <w:sz w:val="24"/>
          <w:szCs w:val="24"/>
          <w:shd w:val="clear" w:color="auto" w:fill="FFFFFF"/>
        </w:rPr>
        <w:t xml:space="preserve"> основной школе - капитальный ремонт холодного водоснабжения и канализации на сумму 1 472,5 тыс. </w:t>
      </w:r>
      <w:proofErr w:type="gramStart"/>
      <w:r w:rsidRPr="000A3830">
        <w:rPr>
          <w:rFonts w:ascii="Times New Roman" w:hAnsi="Times New Roman" w:cs="Times New Roman"/>
          <w:color w:val="000000"/>
          <w:sz w:val="24"/>
          <w:szCs w:val="24"/>
          <w:shd w:val="clear" w:color="auto" w:fill="FFFFFF"/>
        </w:rPr>
        <w:t>руб.(</w:t>
      </w:r>
      <w:proofErr w:type="gramEnd"/>
      <w:r w:rsidRPr="000A3830">
        <w:rPr>
          <w:rFonts w:ascii="Times New Roman" w:hAnsi="Times New Roman" w:cs="Times New Roman"/>
          <w:color w:val="000000"/>
          <w:sz w:val="24"/>
          <w:szCs w:val="24"/>
          <w:shd w:val="clear" w:color="auto" w:fill="FFFFFF"/>
        </w:rPr>
        <w:t xml:space="preserve">в </w:t>
      </w:r>
      <w:proofErr w:type="spellStart"/>
      <w:r w:rsidRPr="000A3830">
        <w:rPr>
          <w:rFonts w:ascii="Times New Roman" w:hAnsi="Times New Roman" w:cs="Times New Roman"/>
          <w:color w:val="000000"/>
          <w:sz w:val="24"/>
          <w:szCs w:val="24"/>
          <w:shd w:val="clear" w:color="auto" w:fill="FFFFFF"/>
        </w:rPr>
        <w:t>т.ч</w:t>
      </w:r>
      <w:proofErr w:type="spellEnd"/>
      <w:r w:rsidRPr="000A3830">
        <w:rPr>
          <w:rFonts w:ascii="Times New Roman" w:hAnsi="Times New Roman" w:cs="Times New Roman"/>
          <w:color w:val="000000"/>
          <w:sz w:val="24"/>
          <w:szCs w:val="24"/>
          <w:shd w:val="clear" w:color="auto" w:fill="FFFFFF"/>
        </w:rPr>
        <w:t xml:space="preserve">. местный бюджет – 73,6 </w:t>
      </w:r>
      <w:proofErr w:type="spellStart"/>
      <w:r w:rsidRPr="000A3830">
        <w:rPr>
          <w:rFonts w:ascii="Times New Roman" w:hAnsi="Times New Roman" w:cs="Times New Roman"/>
          <w:color w:val="000000"/>
          <w:sz w:val="24"/>
          <w:szCs w:val="24"/>
          <w:shd w:val="clear" w:color="auto" w:fill="FFFFFF"/>
        </w:rPr>
        <w:t>тыс.руб</w:t>
      </w:r>
      <w:proofErr w:type="spellEnd"/>
      <w:r w:rsidRPr="000A3830">
        <w:rPr>
          <w:rFonts w:ascii="Times New Roman" w:hAnsi="Times New Roman" w:cs="Times New Roman"/>
          <w:color w:val="000000"/>
          <w:sz w:val="24"/>
          <w:szCs w:val="24"/>
          <w:shd w:val="clear" w:color="auto" w:fill="FFFFFF"/>
        </w:rPr>
        <w:t xml:space="preserve">.); </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 xml:space="preserve">в Детском саду № 16 – капитальный ремонт системы отопления на сумму </w:t>
      </w:r>
      <w:r w:rsidRPr="000A3830">
        <w:rPr>
          <w:rFonts w:ascii="Times New Roman" w:hAnsi="Times New Roman" w:cs="Times New Roman"/>
          <w:sz w:val="24"/>
          <w:szCs w:val="24"/>
        </w:rPr>
        <w:t xml:space="preserve">3 029,6 </w:t>
      </w:r>
      <w:r w:rsidRPr="000A3830">
        <w:rPr>
          <w:rFonts w:ascii="Times New Roman" w:hAnsi="Times New Roman" w:cs="Times New Roman"/>
          <w:color w:val="000000"/>
          <w:sz w:val="24"/>
          <w:szCs w:val="24"/>
          <w:shd w:val="clear" w:color="auto" w:fill="FFFFFF"/>
        </w:rPr>
        <w:t xml:space="preserve">тыс. </w:t>
      </w:r>
      <w:proofErr w:type="gramStart"/>
      <w:r w:rsidRPr="000A3830">
        <w:rPr>
          <w:rFonts w:ascii="Times New Roman" w:hAnsi="Times New Roman" w:cs="Times New Roman"/>
          <w:color w:val="000000"/>
          <w:sz w:val="24"/>
          <w:szCs w:val="24"/>
          <w:shd w:val="clear" w:color="auto" w:fill="FFFFFF"/>
        </w:rPr>
        <w:t>руб.(</w:t>
      </w:r>
      <w:proofErr w:type="gramEnd"/>
      <w:r w:rsidRPr="000A3830">
        <w:rPr>
          <w:rFonts w:ascii="Times New Roman" w:hAnsi="Times New Roman" w:cs="Times New Roman"/>
          <w:color w:val="000000"/>
          <w:sz w:val="24"/>
          <w:szCs w:val="24"/>
          <w:shd w:val="clear" w:color="auto" w:fill="FFFFFF"/>
        </w:rPr>
        <w:t xml:space="preserve">в </w:t>
      </w:r>
      <w:proofErr w:type="spellStart"/>
      <w:r w:rsidRPr="000A3830">
        <w:rPr>
          <w:rFonts w:ascii="Times New Roman" w:hAnsi="Times New Roman" w:cs="Times New Roman"/>
          <w:color w:val="000000"/>
          <w:sz w:val="24"/>
          <w:szCs w:val="24"/>
          <w:shd w:val="clear" w:color="auto" w:fill="FFFFFF"/>
        </w:rPr>
        <w:t>т.ч</w:t>
      </w:r>
      <w:proofErr w:type="spellEnd"/>
      <w:r w:rsidRPr="000A3830">
        <w:rPr>
          <w:rFonts w:ascii="Times New Roman" w:hAnsi="Times New Roman" w:cs="Times New Roman"/>
          <w:color w:val="000000"/>
          <w:sz w:val="24"/>
          <w:szCs w:val="24"/>
          <w:shd w:val="clear" w:color="auto" w:fill="FFFFFF"/>
        </w:rPr>
        <w:t xml:space="preserve">. местный бюджет – 151,5 </w:t>
      </w:r>
      <w:proofErr w:type="spellStart"/>
      <w:r w:rsidRPr="000A3830">
        <w:rPr>
          <w:rFonts w:ascii="Times New Roman" w:hAnsi="Times New Roman" w:cs="Times New Roman"/>
          <w:color w:val="000000"/>
          <w:sz w:val="24"/>
          <w:szCs w:val="24"/>
          <w:shd w:val="clear" w:color="auto" w:fill="FFFFFF"/>
        </w:rPr>
        <w:t>тыс.руб</w:t>
      </w:r>
      <w:proofErr w:type="spellEnd"/>
      <w:r w:rsidRPr="000A3830">
        <w:rPr>
          <w:rFonts w:ascii="Times New Roman" w:hAnsi="Times New Roman" w:cs="Times New Roman"/>
          <w:color w:val="000000"/>
          <w:sz w:val="24"/>
          <w:szCs w:val="24"/>
          <w:shd w:val="clear" w:color="auto" w:fill="FFFFFF"/>
        </w:rPr>
        <w:t>.).</w:t>
      </w:r>
    </w:p>
    <w:p w:rsidR="000A3830" w:rsidRPr="000A3830" w:rsidRDefault="000A3830" w:rsidP="000A3830">
      <w:pPr>
        <w:spacing w:after="0" w:line="240" w:lineRule="auto"/>
        <w:ind w:firstLine="851"/>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 xml:space="preserve">Для обеспечения государственных гарантий доступности образования 8 школ района имеют 13 автобусов, что позволяет осуществлять подвоз 284 обучающихся из 32 населенных пунктов к месту учебы. При поддержке Правительства Нижегородской области продолжается обновление школьного автопарка. В 2023 году </w:t>
      </w:r>
      <w:proofErr w:type="gramStart"/>
      <w:r w:rsidRPr="000A3830">
        <w:rPr>
          <w:rFonts w:ascii="Times New Roman" w:hAnsi="Times New Roman" w:cs="Times New Roman"/>
          <w:color w:val="000000"/>
          <w:sz w:val="24"/>
          <w:szCs w:val="24"/>
          <w:shd w:val="clear" w:color="auto" w:fill="FFFFFF"/>
        </w:rPr>
        <w:t>новый  школьный</w:t>
      </w:r>
      <w:proofErr w:type="gramEnd"/>
      <w:r w:rsidRPr="000A3830">
        <w:rPr>
          <w:rFonts w:ascii="Times New Roman" w:hAnsi="Times New Roman" w:cs="Times New Roman"/>
          <w:color w:val="000000"/>
          <w:sz w:val="24"/>
          <w:szCs w:val="24"/>
          <w:shd w:val="clear" w:color="auto" w:fill="FFFFFF"/>
        </w:rPr>
        <w:t xml:space="preserve">  автобус ПАЗ вместимостью 22 места осуществляет подвоз учащихся </w:t>
      </w:r>
      <w:proofErr w:type="spellStart"/>
      <w:r w:rsidRPr="000A3830">
        <w:rPr>
          <w:rFonts w:ascii="Times New Roman" w:hAnsi="Times New Roman" w:cs="Times New Roman"/>
          <w:color w:val="000000"/>
          <w:sz w:val="24"/>
          <w:szCs w:val="24"/>
          <w:shd w:val="clear" w:color="auto" w:fill="FFFFFF"/>
        </w:rPr>
        <w:t>Саконской</w:t>
      </w:r>
      <w:proofErr w:type="spellEnd"/>
      <w:r w:rsidRPr="000A3830">
        <w:rPr>
          <w:rFonts w:ascii="Times New Roman" w:hAnsi="Times New Roman" w:cs="Times New Roman"/>
          <w:color w:val="000000"/>
          <w:sz w:val="24"/>
          <w:szCs w:val="24"/>
          <w:shd w:val="clear" w:color="auto" w:fill="FFFFFF"/>
        </w:rPr>
        <w:t xml:space="preserve"> средней школы. </w:t>
      </w:r>
    </w:p>
    <w:p w:rsidR="000A3830" w:rsidRPr="000A3830" w:rsidRDefault="000A3830" w:rsidP="000A3830">
      <w:pPr>
        <w:widowControl w:val="0"/>
        <w:spacing w:after="0" w:line="240" w:lineRule="auto"/>
        <w:ind w:firstLine="709"/>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 xml:space="preserve">На усиление антитеррористической защищенности общеобразовательных организаций на условиях 50% </w:t>
      </w:r>
      <w:proofErr w:type="spellStart"/>
      <w:r w:rsidRPr="000A3830">
        <w:rPr>
          <w:rFonts w:ascii="Times New Roman" w:eastAsia="Calibri" w:hAnsi="Times New Roman" w:cs="Times New Roman"/>
          <w:sz w:val="24"/>
          <w:szCs w:val="24"/>
        </w:rPr>
        <w:t>софинансирования</w:t>
      </w:r>
      <w:proofErr w:type="spellEnd"/>
      <w:r w:rsidRPr="000A3830">
        <w:rPr>
          <w:rFonts w:ascii="Times New Roman" w:eastAsia="Calibri" w:hAnsi="Times New Roman" w:cs="Times New Roman"/>
          <w:sz w:val="24"/>
          <w:szCs w:val="24"/>
        </w:rPr>
        <w:t xml:space="preserve"> в 2023 году из областного и муниципального бюджетов выделено 8 030 тысяч рублей. 14 зданий всех школ оснащены видеодомофонами, проведены установка ограждений по периметру в 2-х и ремонт в 5-ти учреждениях. В АСШ № 2 установлена система оповещения и эвакуации людей. </w:t>
      </w:r>
    </w:p>
    <w:p w:rsidR="000A3830" w:rsidRPr="000A3830" w:rsidRDefault="000A3830" w:rsidP="000A3830">
      <w:pPr>
        <w:spacing w:after="0" w:line="240" w:lineRule="auto"/>
        <w:ind w:firstLine="709"/>
        <w:jc w:val="both"/>
        <w:rPr>
          <w:rFonts w:ascii="Times New Roman" w:hAnsi="Times New Roman" w:cs="Times New Roman"/>
          <w:color w:val="000000"/>
          <w:sz w:val="24"/>
          <w:szCs w:val="24"/>
          <w:shd w:val="clear" w:color="auto" w:fill="FFFFFF"/>
        </w:rPr>
      </w:pPr>
      <w:r w:rsidRPr="000A3830">
        <w:rPr>
          <w:rFonts w:ascii="Times New Roman" w:hAnsi="Times New Roman" w:cs="Times New Roman"/>
          <w:color w:val="000000"/>
          <w:sz w:val="24"/>
          <w:szCs w:val="24"/>
          <w:shd w:val="clear" w:color="auto" w:fill="FFFFFF"/>
        </w:rPr>
        <w:t>В целях реализации поручений Президента РФ в школах округа организовано бесплатное горячее питание для всех 867 обучающихся начальных классов. На эти цели направлено всего 10,031 млн. рублей, в том числе 7,154 млн. рублей федерального бюджета, 2,259 млн. рублей областного и 0,617 млн. рублей местного бюджетов.</w:t>
      </w:r>
    </w:p>
    <w:p w:rsidR="000A3830" w:rsidRPr="000A3830" w:rsidRDefault="000A3830" w:rsidP="000A3830">
      <w:pPr>
        <w:spacing w:after="0" w:line="240" w:lineRule="auto"/>
        <w:ind w:firstLine="709"/>
        <w:jc w:val="both"/>
        <w:rPr>
          <w:rFonts w:ascii="Times New Roman" w:hAnsi="Times New Roman" w:cs="Times New Roman"/>
          <w:color w:val="000000"/>
          <w:sz w:val="24"/>
          <w:szCs w:val="24"/>
          <w:shd w:val="clear" w:color="auto" w:fill="FFFFFF"/>
        </w:rPr>
      </w:pPr>
      <w:r w:rsidRPr="000A3830">
        <w:rPr>
          <w:rFonts w:ascii="Times New Roman" w:hAnsi="Times New Roman" w:cs="Times New Roman"/>
          <w:color w:val="000000"/>
          <w:sz w:val="24"/>
          <w:szCs w:val="24"/>
          <w:shd w:val="clear" w:color="auto" w:fill="FFFFFF"/>
        </w:rPr>
        <w:t xml:space="preserve">Двухразовое горячее питание получают 34 учащихся с ограниченными возможностями здоровья, проходящие обучение инклюзивно в общеобразовательных организациях; 20 учащихся с ОВЗ, проходящие обучение на дому, получают сухой паек один раз в месяц. В 2023 году 1,09 </w:t>
      </w:r>
      <w:proofErr w:type="spellStart"/>
      <w:proofErr w:type="gramStart"/>
      <w:r w:rsidRPr="000A3830">
        <w:rPr>
          <w:rFonts w:ascii="Times New Roman" w:hAnsi="Times New Roman" w:cs="Times New Roman"/>
          <w:color w:val="000000"/>
          <w:sz w:val="24"/>
          <w:szCs w:val="24"/>
          <w:shd w:val="clear" w:color="auto" w:fill="FFFFFF"/>
        </w:rPr>
        <w:t>млн.рублей</w:t>
      </w:r>
      <w:proofErr w:type="spellEnd"/>
      <w:proofErr w:type="gramEnd"/>
      <w:r w:rsidRPr="000A3830">
        <w:rPr>
          <w:rFonts w:ascii="Times New Roman" w:hAnsi="Times New Roman" w:cs="Times New Roman"/>
          <w:color w:val="000000"/>
          <w:sz w:val="24"/>
          <w:szCs w:val="24"/>
          <w:shd w:val="clear" w:color="auto" w:fill="FFFFFF"/>
        </w:rPr>
        <w:t xml:space="preserve"> субсидии использовано на эти цели.</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Кроме того, предоставлено бесплатное питание и обеспечен присмотр и уход в группах продленного дня для 33 обучающихся и для 21 воспитанника из семей участников СВО. 718 тысяч рублей местного бюджета было освоено для данной категории обучающихся в 2023 году.</w:t>
      </w:r>
    </w:p>
    <w:p w:rsidR="000A3830" w:rsidRPr="000A3830" w:rsidRDefault="000A3830" w:rsidP="000A3830">
      <w:pPr>
        <w:spacing w:after="0" w:line="240" w:lineRule="auto"/>
        <w:ind w:firstLine="720"/>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 xml:space="preserve">Услуги по дополнительному образованию детей предоставляют МБОУ ДО "Центр дополнительного образования детей", МБОУ ДО "Детско-юношеский центр", подведомственные управлению образования, в которых сформировано 64 творческих объединения для 1208 детей. </w:t>
      </w:r>
      <w:r w:rsidRPr="000A3830">
        <w:rPr>
          <w:rFonts w:ascii="Times New Roman" w:hAnsi="Times New Roman" w:cs="Times New Roman"/>
          <w:sz w:val="24"/>
          <w:szCs w:val="24"/>
        </w:rPr>
        <w:t>В общеобразовательных организациях функционировало 191 объединение дополнительного образования, в которых занималось 1578 обучающихся, что составляет 72,4 % от общего количества обучающихся школ.</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color w:val="000000"/>
          <w:sz w:val="24"/>
          <w:szCs w:val="24"/>
          <w:shd w:val="clear" w:color="auto" w:fill="FFFFFF"/>
        </w:rPr>
        <w:t xml:space="preserve">Повышение доступности дополнительного образования и равных возможностей получения образования независимо от места проживания, состояния здоровья, элитарности и материальной обеспеченности сказывается на достижениях наших детей. </w:t>
      </w:r>
    </w:p>
    <w:p w:rsidR="000A3830" w:rsidRPr="000A3830" w:rsidRDefault="000A3830" w:rsidP="000A3830">
      <w:pPr>
        <w:spacing w:after="0" w:line="240" w:lineRule="auto"/>
        <w:ind w:firstLine="540"/>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В 2023 году</w:t>
      </w:r>
      <w:r w:rsidRPr="000A3830">
        <w:rPr>
          <w:rFonts w:ascii="Times New Roman" w:eastAsia="Calibri" w:hAnsi="Times New Roman" w:cs="Times New Roman"/>
          <w:color w:val="FF0000"/>
          <w:sz w:val="24"/>
          <w:szCs w:val="24"/>
        </w:rPr>
        <w:t xml:space="preserve"> </w:t>
      </w:r>
      <w:r w:rsidRPr="000A3830">
        <w:rPr>
          <w:rFonts w:ascii="Times New Roman" w:eastAsia="Calibri" w:hAnsi="Times New Roman" w:cs="Times New Roman"/>
          <w:sz w:val="24"/>
          <w:szCs w:val="24"/>
        </w:rPr>
        <w:t>2179 учащихся стали активными участниками 70 областных, 73 муниципальных конкурсов и мероприятий. В результате наши школьники завоевали 2 призовых места в международных конкурсах, 14 - во всероссийских и 51 в региональных конкурсах.</w:t>
      </w:r>
    </w:p>
    <w:p w:rsidR="000A3830" w:rsidRPr="000A3830" w:rsidRDefault="000A3830" w:rsidP="000A3830">
      <w:pPr>
        <w:spacing w:after="0" w:line="240" w:lineRule="auto"/>
        <w:ind w:firstLine="540"/>
        <w:jc w:val="both"/>
        <w:rPr>
          <w:rFonts w:ascii="Times New Roman" w:eastAsia="Calibri" w:hAnsi="Times New Roman" w:cs="Times New Roman"/>
          <w:sz w:val="24"/>
          <w:szCs w:val="24"/>
        </w:rPr>
      </w:pPr>
    </w:p>
    <w:p w:rsidR="000A3830" w:rsidRDefault="000A3830" w:rsidP="000A3830">
      <w:pPr>
        <w:tabs>
          <w:tab w:val="left" w:pos="720"/>
        </w:tabs>
        <w:spacing w:after="0" w:line="240" w:lineRule="auto"/>
        <w:rPr>
          <w:rFonts w:ascii="Times New Roman" w:hAnsi="Times New Roman" w:cs="Times New Roman"/>
          <w:b/>
          <w:bCs/>
          <w:i/>
          <w:iCs/>
          <w:color w:val="000000"/>
          <w:sz w:val="24"/>
          <w:szCs w:val="24"/>
          <w:u w:val="single"/>
          <w:shd w:val="clear" w:color="auto" w:fill="FFFFFF"/>
        </w:rPr>
      </w:pPr>
      <w:r w:rsidRPr="000A3830">
        <w:rPr>
          <w:rFonts w:ascii="Times New Roman" w:hAnsi="Times New Roman" w:cs="Times New Roman"/>
          <w:b/>
          <w:bCs/>
          <w:i/>
          <w:iCs/>
          <w:color w:val="000000"/>
          <w:sz w:val="24"/>
          <w:szCs w:val="24"/>
          <w:u w:val="single"/>
          <w:shd w:val="clear" w:color="auto" w:fill="FFFFFF"/>
        </w:rPr>
        <w:t>Развитие культуры, спорта и молодежной политики</w:t>
      </w:r>
    </w:p>
    <w:p w:rsidR="00E55D8C" w:rsidRPr="000A3830" w:rsidRDefault="00E55D8C" w:rsidP="000A3830">
      <w:pPr>
        <w:tabs>
          <w:tab w:val="left" w:pos="720"/>
        </w:tabs>
        <w:spacing w:after="0" w:line="240" w:lineRule="auto"/>
        <w:rPr>
          <w:rFonts w:ascii="Times New Roman" w:hAnsi="Times New Roman" w:cs="Times New Roman"/>
          <w:b/>
          <w:bCs/>
          <w:i/>
          <w:iCs/>
          <w:color w:val="000000"/>
          <w:sz w:val="24"/>
          <w:szCs w:val="24"/>
          <w:u w:val="single"/>
          <w:shd w:val="clear" w:color="auto" w:fill="FFFFFF"/>
        </w:rPr>
      </w:pP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 xml:space="preserve">Сеть учреждений </w:t>
      </w:r>
      <w:proofErr w:type="gramStart"/>
      <w:r w:rsidRPr="000A3830">
        <w:rPr>
          <w:rFonts w:ascii="Times New Roman" w:hAnsi="Times New Roman" w:cs="Times New Roman"/>
          <w:sz w:val="24"/>
          <w:szCs w:val="24"/>
        </w:rPr>
        <w:t>культуры  включает</w:t>
      </w:r>
      <w:proofErr w:type="gramEnd"/>
      <w:r w:rsidRPr="000A3830">
        <w:rPr>
          <w:rFonts w:ascii="Times New Roman" w:hAnsi="Times New Roman" w:cs="Times New Roman"/>
          <w:sz w:val="24"/>
          <w:szCs w:val="24"/>
        </w:rPr>
        <w:t xml:space="preserve"> в себя: МБУК "Районный дом культуры с централизованной клубной системой", в состав которого входят 25 клубных учреждений; </w:t>
      </w:r>
      <w:r w:rsidRPr="000A3830">
        <w:rPr>
          <w:rFonts w:ascii="Times New Roman" w:hAnsi="Times New Roman" w:cs="Times New Roman"/>
          <w:sz w:val="24"/>
          <w:szCs w:val="24"/>
        </w:rPr>
        <w:lastRenderedPageBreak/>
        <w:t>МБУК "</w:t>
      </w:r>
      <w:proofErr w:type="spellStart"/>
      <w:r w:rsidRPr="000A3830">
        <w:rPr>
          <w:rFonts w:ascii="Times New Roman" w:hAnsi="Times New Roman" w:cs="Times New Roman"/>
          <w:sz w:val="24"/>
          <w:szCs w:val="24"/>
        </w:rPr>
        <w:t>Межпоселенческая</w:t>
      </w:r>
      <w:proofErr w:type="spellEnd"/>
      <w:r w:rsidRPr="000A3830">
        <w:rPr>
          <w:rFonts w:ascii="Times New Roman" w:hAnsi="Times New Roman" w:cs="Times New Roman"/>
          <w:sz w:val="24"/>
          <w:szCs w:val="24"/>
        </w:rPr>
        <w:t xml:space="preserve"> библиотечная система", состоящая из 21 библиотеки, две детские школы искусств (в </w:t>
      </w:r>
      <w:proofErr w:type="spellStart"/>
      <w:r w:rsidRPr="000A3830">
        <w:rPr>
          <w:rFonts w:ascii="Times New Roman" w:hAnsi="Times New Roman" w:cs="Times New Roman"/>
          <w:sz w:val="24"/>
          <w:szCs w:val="24"/>
        </w:rPr>
        <w:t>р.п</w:t>
      </w:r>
      <w:proofErr w:type="spellEnd"/>
      <w:r w:rsidRPr="000A3830">
        <w:rPr>
          <w:rFonts w:ascii="Times New Roman" w:hAnsi="Times New Roman" w:cs="Times New Roman"/>
          <w:sz w:val="24"/>
          <w:szCs w:val="24"/>
        </w:rPr>
        <w:t xml:space="preserve">. Ардатов и в </w:t>
      </w:r>
      <w:proofErr w:type="spellStart"/>
      <w:r w:rsidRPr="000A3830">
        <w:rPr>
          <w:rFonts w:ascii="Times New Roman" w:hAnsi="Times New Roman" w:cs="Times New Roman"/>
          <w:sz w:val="24"/>
          <w:szCs w:val="24"/>
        </w:rPr>
        <w:t>р.п</w:t>
      </w:r>
      <w:proofErr w:type="spellEnd"/>
      <w:r w:rsidRPr="000A3830">
        <w:rPr>
          <w:rFonts w:ascii="Times New Roman" w:hAnsi="Times New Roman" w:cs="Times New Roman"/>
          <w:sz w:val="24"/>
          <w:szCs w:val="24"/>
        </w:rPr>
        <w:t>. Мухтолово); МБУК "Краеведческий музей".</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В 2023 году всеми учреждениями, входящими в состав клубной системы, проведено 6308 мероприятий с количеством посещений - 257601. Здесь функционируют 261 клубное формирование, в которых занимаются 3135 участников.</w:t>
      </w:r>
    </w:p>
    <w:p w:rsidR="000A3830" w:rsidRPr="000A3830" w:rsidRDefault="000A3830" w:rsidP="000A3830">
      <w:pPr>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Учреждения культуры клубного типа реализуют большое количество проектов и программ: "#</w:t>
      </w:r>
      <w:proofErr w:type="spellStart"/>
      <w:r w:rsidRPr="000A3830">
        <w:rPr>
          <w:rFonts w:ascii="Times New Roman" w:hAnsi="Times New Roman" w:cs="Times New Roman"/>
          <w:sz w:val="24"/>
          <w:szCs w:val="24"/>
        </w:rPr>
        <w:t>ГородЦветаЛета</w:t>
      </w:r>
      <w:proofErr w:type="spellEnd"/>
      <w:r w:rsidRPr="000A3830">
        <w:rPr>
          <w:rFonts w:ascii="Times New Roman" w:hAnsi="Times New Roman" w:cs="Times New Roman"/>
          <w:sz w:val="24"/>
          <w:szCs w:val="24"/>
        </w:rPr>
        <w:t>" (по организации летнего отдыха), "МЫ – Россия" (</w:t>
      </w:r>
      <w:proofErr w:type="gramStart"/>
      <w:r w:rsidRPr="000A3830">
        <w:rPr>
          <w:rFonts w:ascii="Times New Roman" w:hAnsi="Times New Roman" w:cs="Times New Roman"/>
          <w:sz w:val="24"/>
          <w:szCs w:val="24"/>
        </w:rPr>
        <w:t>по  поддержке</w:t>
      </w:r>
      <w:proofErr w:type="gramEnd"/>
      <w:r w:rsidRPr="000A3830">
        <w:rPr>
          <w:rFonts w:ascii="Times New Roman" w:hAnsi="Times New Roman" w:cs="Times New Roman"/>
          <w:sz w:val="24"/>
          <w:szCs w:val="24"/>
        </w:rPr>
        <w:t xml:space="preserve"> проведения СВО), "Семейные выходные" (по организации совместного семейного досуга), муниципальный фестиваль "</w:t>
      </w:r>
      <w:proofErr w:type="spellStart"/>
      <w:r w:rsidRPr="000A3830">
        <w:rPr>
          <w:rFonts w:ascii="Times New Roman" w:hAnsi="Times New Roman" w:cs="Times New Roman"/>
          <w:sz w:val="24"/>
          <w:szCs w:val="24"/>
        </w:rPr>
        <w:t>СамоварФест</w:t>
      </w:r>
      <w:proofErr w:type="spellEnd"/>
      <w:r w:rsidRPr="000A3830">
        <w:rPr>
          <w:rFonts w:ascii="Times New Roman" w:hAnsi="Times New Roman" w:cs="Times New Roman"/>
          <w:sz w:val="24"/>
          <w:szCs w:val="24"/>
        </w:rPr>
        <w:t xml:space="preserve">", циклы мероприятий, посвященных календарным праздникам. Работники культуры постоянно ищут возможности развития в своем труде, участвуют в конкурсах и мероприятиях различного уровня. В 2023 году коллектив Районного Дома культуры стал </w:t>
      </w:r>
      <w:proofErr w:type="spellStart"/>
      <w:r w:rsidRPr="000A3830">
        <w:rPr>
          <w:rFonts w:ascii="Times New Roman" w:hAnsi="Times New Roman" w:cs="Times New Roman"/>
          <w:sz w:val="24"/>
          <w:szCs w:val="24"/>
        </w:rPr>
        <w:t>соорганизатором</w:t>
      </w:r>
      <w:proofErr w:type="spellEnd"/>
      <w:r w:rsidRPr="000A3830">
        <w:rPr>
          <w:rFonts w:ascii="Times New Roman" w:hAnsi="Times New Roman" w:cs="Times New Roman"/>
          <w:sz w:val="24"/>
          <w:szCs w:val="24"/>
        </w:rPr>
        <w:t xml:space="preserve"> двух областных мероприятий в </w:t>
      </w:r>
      <w:proofErr w:type="spellStart"/>
      <w:r w:rsidRPr="000A3830">
        <w:rPr>
          <w:rFonts w:ascii="Times New Roman" w:hAnsi="Times New Roman" w:cs="Times New Roman"/>
          <w:sz w:val="24"/>
          <w:szCs w:val="24"/>
        </w:rPr>
        <w:t>г.Нижний</w:t>
      </w:r>
      <w:proofErr w:type="spellEnd"/>
      <w:r w:rsidRPr="000A3830">
        <w:rPr>
          <w:rFonts w:ascii="Times New Roman" w:hAnsi="Times New Roman" w:cs="Times New Roman"/>
          <w:sz w:val="24"/>
          <w:szCs w:val="24"/>
        </w:rPr>
        <w:t xml:space="preserve"> Новгород: финала регионального этапа Всероссийского конкурса «Учитель года России» и торжественного открытия </w:t>
      </w:r>
      <w:r w:rsidRPr="000A3830">
        <w:rPr>
          <w:rFonts w:ascii="Times New Roman" w:hAnsi="Times New Roman" w:cs="Times New Roman"/>
          <w:sz w:val="24"/>
          <w:szCs w:val="24"/>
          <w:lang w:val="en-US"/>
        </w:rPr>
        <w:t>XVIII</w:t>
      </w:r>
      <w:r w:rsidRPr="000A3830">
        <w:rPr>
          <w:rFonts w:ascii="Times New Roman" w:hAnsi="Times New Roman" w:cs="Times New Roman"/>
          <w:sz w:val="24"/>
          <w:szCs w:val="24"/>
        </w:rPr>
        <w:t xml:space="preserve"> Рождественских образовательных чтений Нижегородской митрополии. Также в 2023 году </w:t>
      </w:r>
      <w:proofErr w:type="spellStart"/>
      <w:r w:rsidRPr="000A3830">
        <w:rPr>
          <w:rFonts w:ascii="Times New Roman" w:hAnsi="Times New Roman" w:cs="Times New Roman"/>
          <w:sz w:val="24"/>
          <w:szCs w:val="24"/>
        </w:rPr>
        <w:t>Ардатовский</w:t>
      </w:r>
      <w:proofErr w:type="spellEnd"/>
      <w:r w:rsidRPr="000A3830">
        <w:rPr>
          <w:rFonts w:ascii="Times New Roman" w:hAnsi="Times New Roman" w:cs="Times New Roman"/>
          <w:sz w:val="24"/>
          <w:szCs w:val="24"/>
        </w:rPr>
        <w:t xml:space="preserve"> Хор ветеранов отметил свое 55-летие, данному юбилею была посвящена концертная программа "Песенная нить времен", в рамках которой состоялось чествование участников хора разных лет, а в июне прошел праздник гостеприимства и добрососедства "</w:t>
      </w:r>
      <w:proofErr w:type="spellStart"/>
      <w:r w:rsidRPr="000A3830">
        <w:rPr>
          <w:rFonts w:ascii="Times New Roman" w:hAnsi="Times New Roman" w:cs="Times New Roman"/>
          <w:sz w:val="24"/>
          <w:szCs w:val="24"/>
        </w:rPr>
        <w:t>АРДатовФЕСТ</w:t>
      </w:r>
      <w:proofErr w:type="spellEnd"/>
      <w:r w:rsidRPr="000A3830">
        <w:rPr>
          <w:rFonts w:ascii="Times New Roman" w:hAnsi="Times New Roman" w:cs="Times New Roman"/>
          <w:sz w:val="24"/>
          <w:szCs w:val="24"/>
        </w:rPr>
        <w:t>", посвященный Дню округа.</w:t>
      </w:r>
      <w:r w:rsidRPr="000A3830">
        <w:rPr>
          <w:rFonts w:ascii="Times New Roman" w:hAnsi="Times New Roman" w:cs="Times New Roman"/>
          <w:color w:val="050624"/>
          <w:sz w:val="24"/>
          <w:szCs w:val="24"/>
        </w:rPr>
        <w:br/>
      </w:r>
      <w:r w:rsidRPr="000A3830">
        <w:rPr>
          <w:rFonts w:ascii="Times New Roman" w:hAnsi="Times New Roman" w:cs="Times New Roman"/>
          <w:color w:val="050624"/>
          <w:sz w:val="24"/>
          <w:szCs w:val="24"/>
        </w:rPr>
        <w:tab/>
        <w:t xml:space="preserve">В отчетном году выделена субсидия на развитие и укрепление материально-технической базы муниципальных домов культуры в населенных пунктах с числом жителей до 50 тысяч человек по областному проекту "Культура малой родины" в размере 1064,32 тыс. руб.. В рамках проекта приобретены </w:t>
      </w:r>
      <w:proofErr w:type="spellStart"/>
      <w:r w:rsidRPr="000A3830">
        <w:rPr>
          <w:rFonts w:ascii="Times New Roman" w:hAnsi="Times New Roman" w:cs="Times New Roman"/>
          <w:color w:val="050624"/>
          <w:sz w:val="24"/>
          <w:szCs w:val="24"/>
        </w:rPr>
        <w:t>звукотехническое</w:t>
      </w:r>
      <w:proofErr w:type="spellEnd"/>
      <w:r w:rsidRPr="000A3830">
        <w:rPr>
          <w:rFonts w:ascii="Times New Roman" w:hAnsi="Times New Roman" w:cs="Times New Roman"/>
          <w:color w:val="050624"/>
          <w:sz w:val="24"/>
          <w:szCs w:val="24"/>
        </w:rPr>
        <w:t xml:space="preserve"> оборудование: 14 ноутбуков и 8 микрофонов для клубно-досуговых учреждений.</w:t>
      </w: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ab/>
        <w:t>Услугами библиотек за 2023 год воспользовались 17763 человека, общее число посещений библиотек составило 186325, проведено 3200 мероприятий по популяризации чтения среди разных категорий населения. Библиотеки идут в ногу со временем, и Центральная библиотека предоставляет возможность любителям электронных и аудиокниг бесплатно пользоваться электронной библиотекой «</w:t>
      </w:r>
      <w:proofErr w:type="spellStart"/>
      <w:r w:rsidRPr="000A3830">
        <w:rPr>
          <w:rFonts w:ascii="Times New Roman" w:hAnsi="Times New Roman" w:cs="Times New Roman"/>
          <w:sz w:val="24"/>
          <w:szCs w:val="24"/>
        </w:rPr>
        <w:t>ЛитРес</w:t>
      </w:r>
      <w:proofErr w:type="spellEnd"/>
      <w:r w:rsidRPr="000A3830">
        <w:rPr>
          <w:rFonts w:ascii="Times New Roman" w:hAnsi="Times New Roman" w:cs="Times New Roman"/>
          <w:sz w:val="24"/>
          <w:szCs w:val="24"/>
        </w:rPr>
        <w:t>».</w:t>
      </w:r>
    </w:p>
    <w:p w:rsidR="000A3830" w:rsidRPr="000A3830" w:rsidRDefault="000A3830" w:rsidP="000A3830">
      <w:pPr>
        <w:spacing w:after="0" w:line="240" w:lineRule="auto"/>
        <w:ind w:firstLine="708"/>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В библиотеках округа проведены циклы мероприятий, посвященных Дню православной книги, литературные гостиные, организованы тематические книжные выставки (в том числе и виртуальные), уличные акции, </w:t>
      </w:r>
      <w:proofErr w:type="spellStart"/>
      <w:r w:rsidRPr="000A3830">
        <w:rPr>
          <w:rFonts w:ascii="Times New Roman" w:hAnsi="Times New Roman" w:cs="Times New Roman"/>
          <w:color w:val="222222"/>
          <w:sz w:val="24"/>
          <w:szCs w:val="24"/>
          <w:shd w:val="clear" w:color="auto" w:fill="FFFFFF"/>
        </w:rPr>
        <w:t>буккросинг</w:t>
      </w:r>
      <w:proofErr w:type="spellEnd"/>
      <w:r w:rsidRPr="000A3830">
        <w:rPr>
          <w:rFonts w:ascii="Times New Roman" w:hAnsi="Times New Roman" w:cs="Times New Roman"/>
          <w:color w:val="222222"/>
          <w:sz w:val="24"/>
          <w:szCs w:val="24"/>
          <w:shd w:val="clear" w:color="auto" w:fill="FFFFFF"/>
        </w:rPr>
        <w:t xml:space="preserve"> (по безвозмездному обмену литературой между читателями), </w:t>
      </w:r>
      <w:proofErr w:type="spellStart"/>
      <w:r w:rsidRPr="000A3830">
        <w:rPr>
          <w:rFonts w:ascii="Times New Roman" w:hAnsi="Times New Roman" w:cs="Times New Roman"/>
          <w:color w:val="222222"/>
          <w:sz w:val="24"/>
          <w:szCs w:val="24"/>
          <w:shd w:val="clear" w:color="auto" w:fill="FFFFFF"/>
        </w:rPr>
        <w:t>квест</w:t>
      </w:r>
      <w:proofErr w:type="spellEnd"/>
      <w:r w:rsidRPr="000A3830">
        <w:rPr>
          <w:rFonts w:ascii="Times New Roman" w:hAnsi="Times New Roman" w:cs="Times New Roman"/>
          <w:color w:val="222222"/>
          <w:sz w:val="24"/>
          <w:szCs w:val="24"/>
          <w:shd w:val="clear" w:color="auto" w:fill="FFFFFF"/>
        </w:rPr>
        <w:t>- игры, мероприятия в рамках Всероссийской акции "</w:t>
      </w:r>
      <w:proofErr w:type="spellStart"/>
      <w:r w:rsidRPr="000A3830">
        <w:rPr>
          <w:rFonts w:ascii="Times New Roman" w:hAnsi="Times New Roman" w:cs="Times New Roman"/>
          <w:color w:val="222222"/>
          <w:sz w:val="24"/>
          <w:szCs w:val="24"/>
          <w:shd w:val="clear" w:color="auto" w:fill="FFFFFF"/>
        </w:rPr>
        <w:t>Библионочь</w:t>
      </w:r>
      <w:proofErr w:type="spellEnd"/>
      <w:r w:rsidRPr="000A3830">
        <w:rPr>
          <w:rFonts w:ascii="Times New Roman" w:hAnsi="Times New Roman" w:cs="Times New Roman"/>
          <w:color w:val="222222"/>
          <w:sz w:val="24"/>
          <w:szCs w:val="24"/>
          <w:shd w:val="clear" w:color="auto" w:fill="FFFFFF"/>
        </w:rPr>
        <w:t xml:space="preserve">", Недели детской и юношеской книги и другие. В 2023 году семейная команда </w:t>
      </w:r>
      <w:proofErr w:type="gramStart"/>
      <w:r w:rsidRPr="000A3830">
        <w:rPr>
          <w:rFonts w:ascii="Times New Roman" w:hAnsi="Times New Roman" w:cs="Times New Roman"/>
          <w:color w:val="222222"/>
          <w:sz w:val="24"/>
          <w:szCs w:val="24"/>
          <w:shd w:val="clear" w:color="auto" w:fill="FFFFFF"/>
        </w:rPr>
        <w:t>Коршуновых  заняла</w:t>
      </w:r>
      <w:proofErr w:type="gramEnd"/>
      <w:r w:rsidRPr="000A3830">
        <w:rPr>
          <w:rFonts w:ascii="Times New Roman" w:hAnsi="Times New Roman" w:cs="Times New Roman"/>
          <w:color w:val="222222"/>
          <w:sz w:val="24"/>
          <w:szCs w:val="24"/>
          <w:shd w:val="clear" w:color="auto" w:fill="FFFFFF"/>
        </w:rPr>
        <w:t xml:space="preserve">   1 место в областном семейном конкурсе "Нижегородский край - кузница Победы", Центральная библиотека - 2 место в областном конкурсе "Библиотека - информационный центр по пропаганде здорового образа жизни" и Публичный центр правовой информации занял 2 место в областном конкурсе по повышению гражданско-правовой культуры избирателей. В конце 2023 года Центральная детская библиотека стала </w:t>
      </w:r>
      <w:proofErr w:type="spellStart"/>
      <w:r w:rsidRPr="000A3830">
        <w:rPr>
          <w:rFonts w:ascii="Times New Roman" w:hAnsi="Times New Roman" w:cs="Times New Roman"/>
          <w:color w:val="222222"/>
          <w:sz w:val="24"/>
          <w:szCs w:val="24"/>
          <w:shd w:val="clear" w:color="auto" w:fill="FFFFFF"/>
        </w:rPr>
        <w:t>грантополучателем</w:t>
      </w:r>
      <w:proofErr w:type="spellEnd"/>
      <w:r w:rsidRPr="000A3830">
        <w:rPr>
          <w:rFonts w:ascii="Times New Roman" w:hAnsi="Times New Roman" w:cs="Times New Roman"/>
          <w:color w:val="222222"/>
          <w:sz w:val="24"/>
          <w:szCs w:val="24"/>
          <w:shd w:val="clear" w:color="auto" w:fill="FFFFFF"/>
        </w:rPr>
        <w:t xml:space="preserve"> Президентского фонда культурных инициатив с проектом "Память и слава в сердцах поколений", который будет реализовываться в течение всего 2024 года.</w:t>
      </w:r>
    </w:p>
    <w:p w:rsidR="000A3830" w:rsidRPr="000A3830" w:rsidRDefault="000A3830" w:rsidP="000A3830">
      <w:pPr>
        <w:spacing w:after="0" w:line="240" w:lineRule="auto"/>
        <w:ind w:firstLine="708"/>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 </w:t>
      </w:r>
      <w:proofErr w:type="spellStart"/>
      <w:r w:rsidRPr="000A3830">
        <w:rPr>
          <w:rFonts w:ascii="Times New Roman" w:hAnsi="Times New Roman" w:cs="Times New Roman"/>
          <w:color w:val="222222"/>
          <w:sz w:val="24"/>
          <w:szCs w:val="24"/>
          <w:shd w:val="clear" w:color="auto" w:fill="FFFFFF"/>
        </w:rPr>
        <w:t>Ардатовский</w:t>
      </w:r>
      <w:proofErr w:type="spellEnd"/>
      <w:r w:rsidRPr="000A3830">
        <w:rPr>
          <w:rFonts w:ascii="Times New Roman" w:hAnsi="Times New Roman" w:cs="Times New Roman"/>
          <w:color w:val="222222"/>
          <w:sz w:val="24"/>
          <w:szCs w:val="24"/>
          <w:shd w:val="clear" w:color="auto" w:fill="FFFFFF"/>
        </w:rPr>
        <w:t xml:space="preserve"> Краеведческий музей посещают не только местные жители, но и туристы, пребывающие в округ. Кроме экскурсий в музее проводятся различные мероприятия, в </w:t>
      </w:r>
      <w:proofErr w:type="spellStart"/>
      <w:r w:rsidRPr="000A3830">
        <w:rPr>
          <w:rFonts w:ascii="Times New Roman" w:hAnsi="Times New Roman" w:cs="Times New Roman"/>
          <w:color w:val="222222"/>
          <w:sz w:val="24"/>
          <w:szCs w:val="24"/>
          <w:shd w:val="clear" w:color="auto" w:fill="FFFFFF"/>
        </w:rPr>
        <w:t>т.ч</w:t>
      </w:r>
      <w:proofErr w:type="spellEnd"/>
      <w:r w:rsidRPr="000A3830">
        <w:rPr>
          <w:rFonts w:ascii="Times New Roman" w:hAnsi="Times New Roman" w:cs="Times New Roman"/>
          <w:color w:val="222222"/>
          <w:sz w:val="24"/>
          <w:szCs w:val="24"/>
          <w:shd w:val="clear" w:color="auto" w:fill="FFFFFF"/>
        </w:rPr>
        <w:t xml:space="preserve">. встречи с авторами выставок, которые стали привлекать все больше посетителей, интерактивные музейные программы для различных категорий населения, и другие культурные мероприятия. В 2023 году общее число посетителей музея составило </w:t>
      </w:r>
      <w:r w:rsidRPr="000A3830">
        <w:rPr>
          <w:rFonts w:ascii="Times New Roman" w:hAnsi="Times New Roman" w:cs="Times New Roman"/>
          <w:sz w:val="24"/>
          <w:szCs w:val="24"/>
          <w:shd w:val="clear" w:color="auto" w:fill="FFFFFF"/>
        </w:rPr>
        <w:t>3474</w:t>
      </w:r>
      <w:r w:rsidRPr="000A3830">
        <w:rPr>
          <w:rFonts w:ascii="Times New Roman" w:hAnsi="Times New Roman" w:cs="Times New Roman"/>
          <w:color w:val="222222"/>
          <w:sz w:val="24"/>
          <w:szCs w:val="24"/>
          <w:shd w:val="clear" w:color="auto" w:fill="FFFFFF"/>
        </w:rPr>
        <w:t xml:space="preserve"> человека. Общее количество выставок в отчетном году - 22, 11 из которых были открыты впервые. Наиболее яркими из них стали: "Ленинград в годы блокады", фотовыставка "Мой край" </w:t>
      </w:r>
      <w:proofErr w:type="spellStart"/>
      <w:r w:rsidRPr="000A3830">
        <w:rPr>
          <w:rFonts w:ascii="Times New Roman" w:hAnsi="Times New Roman" w:cs="Times New Roman"/>
          <w:color w:val="222222"/>
          <w:sz w:val="24"/>
          <w:szCs w:val="24"/>
          <w:shd w:val="clear" w:color="auto" w:fill="FFFFFF"/>
        </w:rPr>
        <w:t>ардатовского</w:t>
      </w:r>
      <w:proofErr w:type="spellEnd"/>
      <w:r w:rsidRPr="000A3830">
        <w:rPr>
          <w:rFonts w:ascii="Times New Roman" w:hAnsi="Times New Roman" w:cs="Times New Roman"/>
          <w:color w:val="222222"/>
          <w:sz w:val="24"/>
          <w:szCs w:val="24"/>
          <w:shd w:val="clear" w:color="auto" w:fill="FFFFFF"/>
        </w:rPr>
        <w:t xml:space="preserve"> фотографа </w:t>
      </w:r>
      <w:proofErr w:type="spellStart"/>
      <w:r w:rsidRPr="000A3830">
        <w:rPr>
          <w:rFonts w:ascii="Times New Roman" w:hAnsi="Times New Roman" w:cs="Times New Roman"/>
          <w:color w:val="222222"/>
          <w:sz w:val="24"/>
          <w:szCs w:val="24"/>
          <w:shd w:val="clear" w:color="auto" w:fill="FFFFFF"/>
        </w:rPr>
        <w:t>А.Полыгалина</w:t>
      </w:r>
      <w:proofErr w:type="spellEnd"/>
      <w:r w:rsidRPr="000A3830">
        <w:rPr>
          <w:rFonts w:ascii="Times New Roman" w:hAnsi="Times New Roman" w:cs="Times New Roman"/>
          <w:color w:val="222222"/>
          <w:sz w:val="24"/>
          <w:szCs w:val="24"/>
          <w:shd w:val="clear" w:color="auto" w:fill="FFFFFF"/>
        </w:rPr>
        <w:t xml:space="preserve">, выставка сувенирных колокольчиков из частной коллекции </w:t>
      </w:r>
      <w:proofErr w:type="spellStart"/>
      <w:r w:rsidRPr="000A3830">
        <w:rPr>
          <w:rFonts w:ascii="Times New Roman" w:hAnsi="Times New Roman" w:cs="Times New Roman"/>
          <w:color w:val="222222"/>
          <w:sz w:val="24"/>
          <w:szCs w:val="24"/>
          <w:shd w:val="clear" w:color="auto" w:fill="FFFFFF"/>
        </w:rPr>
        <w:t>Т.Власовой</w:t>
      </w:r>
      <w:proofErr w:type="spellEnd"/>
      <w:r w:rsidRPr="000A3830">
        <w:rPr>
          <w:rFonts w:ascii="Times New Roman" w:hAnsi="Times New Roman" w:cs="Times New Roman"/>
          <w:color w:val="222222"/>
          <w:sz w:val="24"/>
          <w:szCs w:val="24"/>
          <w:shd w:val="clear" w:color="auto" w:fill="FFFFFF"/>
        </w:rPr>
        <w:t xml:space="preserve"> (Сосновский округ) "Колокольный звон России", художественная выставка интерьерных картин "Мечты сбываются" </w:t>
      </w:r>
      <w:proofErr w:type="spellStart"/>
      <w:r w:rsidRPr="000A3830">
        <w:rPr>
          <w:rFonts w:ascii="Times New Roman" w:hAnsi="Times New Roman" w:cs="Times New Roman"/>
          <w:color w:val="222222"/>
          <w:sz w:val="24"/>
          <w:szCs w:val="24"/>
          <w:shd w:val="clear" w:color="auto" w:fill="FFFFFF"/>
        </w:rPr>
        <w:t>Н.Гожавиной</w:t>
      </w:r>
      <w:proofErr w:type="spellEnd"/>
      <w:r w:rsidRPr="000A3830">
        <w:rPr>
          <w:rFonts w:ascii="Times New Roman" w:hAnsi="Times New Roman" w:cs="Times New Roman"/>
          <w:color w:val="222222"/>
          <w:sz w:val="24"/>
          <w:szCs w:val="24"/>
          <w:shd w:val="clear" w:color="auto" w:fill="FFFFFF"/>
        </w:rPr>
        <w:t xml:space="preserve"> (</w:t>
      </w:r>
      <w:proofErr w:type="spellStart"/>
      <w:r w:rsidRPr="000A3830">
        <w:rPr>
          <w:rFonts w:ascii="Times New Roman" w:hAnsi="Times New Roman" w:cs="Times New Roman"/>
          <w:color w:val="222222"/>
          <w:sz w:val="24"/>
          <w:szCs w:val="24"/>
          <w:shd w:val="clear" w:color="auto" w:fill="FFFFFF"/>
        </w:rPr>
        <w:t>г.Н.Новогород</w:t>
      </w:r>
      <w:proofErr w:type="spellEnd"/>
      <w:r w:rsidRPr="000A3830">
        <w:rPr>
          <w:rFonts w:ascii="Times New Roman" w:hAnsi="Times New Roman" w:cs="Times New Roman"/>
          <w:color w:val="222222"/>
          <w:sz w:val="24"/>
          <w:szCs w:val="24"/>
          <w:shd w:val="clear" w:color="auto" w:fill="FFFFFF"/>
        </w:rPr>
        <w:t xml:space="preserve">), авторская коллекция одежды дизайнера </w:t>
      </w:r>
      <w:proofErr w:type="spellStart"/>
      <w:r w:rsidRPr="000A3830">
        <w:rPr>
          <w:rFonts w:ascii="Times New Roman" w:hAnsi="Times New Roman" w:cs="Times New Roman"/>
          <w:color w:val="222222"/>
          <w:sz w:val="24"/>
          <w:szCs w:val="24"/>
          <w:shd w:val="clear" w:color="auto" w:fill="FFFFFF"/>
        </w:rPr>
        <w:t>О.Тимофеевой</w:t>
      </w:r>
      <w:proofErr w:type="spellEnd"/>
      <w:r w:rsidRPr="000A3830">
        <w:rPr>
          <w:rFonts w:ascii="Times New Roman" w:hAnsi="Times New Roman" w:cs="Times New Roman"/>
          <w:color w:val="222222"/>
          <w:sz w:val="24"/>
          <w:szCs w:val="24"/>
          <w:shd w:val="clear" w:color="auto" w:fill="FFFFFF"/>
        </w:rPr>
        <w:t xml:space="preserve"> (Свердловская </w:t>
      </w:r>
      <w:r w:rsidRPr="000A3830">
        <w:rPr>
          <w:rFonts w:ascii="Times New Roman" w:hAnsi="Times New Roman" w:cs="Times New Roman"/>
          <w:color w:val="222222"/>
          <w:sz w:val="24"/>
          <w:szCs w:val="24"/>
          <w:shd w:val="clear" w:color="auto" w:fill="FFFFFF"/>
        </w:rPr>
        <w:lastRenderedPageBreak/>
        <w:t xml:space="preserve">область) "Сарафанные домики" и другие. Большое количество выставок в музее экспонируется из других городов не только нашей области, но и страны. В 2023 году открыта экспозиция "Герои современной войны", которая посвящена СВО: в ней представлена основная информация о проведении спецоперации, предметы военной экипировки, оформлены "страницы памяти высокого героизма "Герои </w:t>
      </w:r>
      <w:r w:rsidRPr="000A3830">
        <w:rPr>
          <w:rFonts w:ascii="Times New Roman" w:hAnsi="Times New Roman" w:cs="Times New Roman"/>
          <w:color w:val="222222"/>
          <w:sz w:val="24"/>
          <w:szCs w:val="24"/>
          <w:shd w:val="clear" w:color="auto" w:fill="FFFFFF"/>
          <w:lang w:val="en-US"/>
        </w:rPr>
        <w:t>Z</w:t>
      </w:r>
      <w:r w:rsidRPr="000A3830">
        <w:rPr>
          <w:rFonts w:ascii="Times New Roman" w:hAnsi="Times New Roman" w:cs="Times New Roman"/>
          <w:color w:val="222222"/>
          <w:sz w:val="24"/>
          <w:szCs w:val="24"/>
          <w:shd w:val="clear" w:color="auto" w:fill="FFFFFF"/>
        </w:rPr>
        <w:t>" о погибших бойцах Ардатовского округа в зоне проведения СВО.</w:t>
      </w:r>
    </w:p>
    <w:p w:rsidR="000A3830" w:rsidRPr="000A3830" w:rsidRDefault="000A3830" w:rsidP="000A3830">
      <w:pPr>
        <w:spacing w:after="0" w:line="240" w:lineRule="auto"/>
        <w:ind w:firstLine="708"/>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Коллектив музея в 2023 году стал дипломантом областного фестиваля декоративно-прикладного искусства "Лоскутная </w:t>
      </w:r>
      <w:proofErr w:type="spellStart"/>
      <w:r w:rsidRPr="000A3830">
        <w:rPr>
          <w:rFonts w:ascii="Times New Roman" w:hAnsi="Times New Roman" w:cs="Times New Roman"/>
          <w:color w:val="222222"/>
          <w:sz w:val="24"/>
          <w:szCs w:val="24"/>
          <w:shd w:val="clear" w:color="auto" w:fill="FFFFFF"/>
        </w:rPr>
        <w:t>мозайка</w:t>
      </w:r>
      <w:proofErr w:type="spellEnd"/>
      <w:r w:rsidRPr="000A3830">
        <w:rPr>
          <w:rFonts w:ascii="Times New Roman" w:hAnsi="Times New Roman" w:cs="Times New Roman"/>
          <w:color w:val="222222"/>
          <w:sz w:val="24"/>
          <w:szCs w:val="24"/>
          <w:shd w:val="clear" w:color="auto" w:fill="FFFFFF"/>
        </w:rPr>
        <w:t>", межрегиональной культурно-гастрономической Ярмарки "Грибное лукошко".</w:t>
      </w:r>
    </w:p>
    <w:p w:rsidR="000A3830" w:rsidRPr="000A3830" w:rsidRDefault="000A3830" w:rsidP="000A3830">
      <w:pPr>
        <w:spacing w:after="0" w:line="240" w:lineRule="auto"/>
        <w:ind w:firstLine="708"/>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В </w:t>
      </w:r>
      <w:proofErr w:type="spellStart"/>
      <w:r w:rsidRPr="000A3830">
        <w:rPr>
          <w:rFonts w:ascii="Times New Roman" w:hAnsi="Times New Roman" w:cs="Times New Roman"/>
          <w:color w:val="222222"/>
          <w:sz w:val="24"/>
          <w:szCs w:val="24"/>
          <w:shd w:val="clear" w:color="auto" w:fill="FFFFFF"/>
        </w:rPr>
        <w:t>Ардатовской</w:t>
      </w:r>
      <w:proofErr w:type="spellEnd"/>
      <w:r w:rsidRPr="000A3830">
        <w:rPr>
          <w:rFonts w:ascii="Times New Roman" w:hAnsi="Times New Roman" w:cs="Times New Roman"/>
          <w:color w:val="222222"/>
          <w:sz w:val="24"/>
          <w:szCs w:val="24"/>
          <w:shd w:val="clear" w:color="auto" w:fill="FFFFFF"/>
        </w:rPr>
        <w:t xml:space="preserve"> и </w:t>
      </w:r>
      <w:proofErr w:type="spellStart"/>
      <w:r w:rsidRPr="000A3830">
        <w:rPr>
          <w:rFonts w:ascii="Times New Roman" w:hAnsi="Times New Roman" w:cs="Times New Roman"/>
          <w:color w:val="222222"/>
          <w:sz w:val="24"/>
          <w:szCs w:val="24"/>
          <w:shd w:val="clear" w:color="auto" w:fill="FFFFFF"/>
        </w:rPr>
        <w:t>Мухтоловской</w:t>
      </w:r>
      <w:proofErr w:type="spellEnd"/>
      <w:r w:rsidRPr="000A3830">
        <w:rPr>
          <w:rFonts w:ascii="Times New Roman" w:hAnsi="Times New Roman" w:cs="Times New Roman"/>
          <w:color w:val="222222"/>
          <w:sz w:val="24"/>
          <w:szCs w:val="24"/>
          <w:shd w:val="clear" w:color="auto" w:fill="FFFFFF"/>
        </w:rPr>
        <w:t xml:space="preserve"> ДШИ обучаются 434 человека по различным отделениям: фортепиано, флейта, хореография, народные инструменты, академический вокал, изобразительное искусство, раннее эстетическое воспитание, декоративно-прикладное творчество, хоровое отделение. Обучающиеся и педагогические коллективы детских школ искусств активно участвуют в региональных, Всероссийских и Международных </w:t>
      </w:r>
      <w:r w:rsidRPr="000A3830">
        <w:rPr>
          <w:rFonts w:ascii="Times New Roman" w:hAnsi="Times New Roman" w:cs="Times New Roman"/>
          <w:sz w:val="24"/>
          <w:szCs w:val="24"/>
          <w:shd w:val="clear" w:color="auto" w:fill="FFFFFF"/>
        </w:rPr>
        <w:t>конкурсах</w:t>
      </w:r>
      <w:r w:rsidRPr="000A3830">
        <w:rPr>
          <w:rFonts w:ascii="Times New Roman" w:hAnsi="Times New Roman" w:cs="Times New Roman"/>
          <w:color w:val="222222"/>
          <w:sz w:val="24"/>
          <w:szCs w:val="24"/>
          <w:shd w:val="clear" w:color="auto" w:fill="FFFFFF"/>
        </w:rPr>
        <w:t xml:space="preserve">: в </w:t>
      </w:r>
      <w:r w:rsidRPr="000A3830">
        <w:rPr>
          <w:rFonts w:ascii="Times New Roman" w:hAnsi="Times New Roman" w:cs="Times New Roman"/>
          <w:color w:val="222222"/>
          <w:sz w:val="24"/>
          <w:szCs w:val="24"/>
          <w:shd w:val="clear" w:color="auto" w:fill="FFFFFF"/>
          <w:lang w:val="en-US"/>
        </w:rPr>
        <w:t>IV</w:t>
      </w:r>
      <w:r w:rsidRPr="000A3830">
        <w:rPr>
          <w:rFonts w:ascii="Times New Roman" w:hAnsi="Times New Roman" w:cs="Times New Roman"/>
          <w:color w:val="222222"/>
          <w:sz w:val="24"/>
          <w:szCs w:val="24"/>
          <w:shd w:val="clear" w:color="auto" w:fill="FFFFFF"/>
        </w:rPr>
        <w:t xml:space="preserve"> областном фестивале керамики "Живая глина" учащиеся </w:t>
      </w:r>
      <w:proofErr w:type="spellStart"/>
      <w:r w:rsidRPr="000A3830">
        <w:rPr>
          <w:rFonts w:ascii="Times New Roman" w:hAnsi="Times New Roman" w:cs="Times New Roman"/>
          <w:color w:val="222222"/>
          <w:sz w:val="24"/>
          <w:szCs w:val="24"/>
          <w:shd w:val="clear" w:color="auto" w:fill="FFFFFF"/>
        </w:rPr>
        <w:t>Ардатовской</w:t>
      </w:r>
      <w:proofErr w:type="spellEnd"/>
      <w:r w:rsidRPr="000A3830">
        <w:rPr>
          <w:rFonts w:ascii="Times New Roman" w:hAnsi="Times New Roman" w:cs="Times New Roman"/>
          <w:color w:val="222222"/>
          <w:sz w:val="24"/>
          <w:szCs w:val="24"/>
          <w:shd w:val="clear" w:color="auto" w:fill="FFFFFF"/>
        </w:rPr>
        <w:t xml:space="preserve"> ДШИ Кузнецова А. и </w:t>
      </w:r>
      <w:proofErr w:type="spellStart"/>
      <w:r w:rsidRPr="000A3830">
        <w:rPr>
          <w:rFonts w:ascii="Times New Roman" w:hAnsi="Times New Roman" w:cs="Times New Roman"/>
          <w:color w:val="222222"/>
          <w:sz w:val="24"/>
          <w:szCs w:val="24"/>
          <w:shd w:val="clear" w:color="auto" w:fill="FFFFFF"/>
        </w:rPr>
        <w:t>Ригина</w:t>
      </w:r>
      <w:proofErr w:type="spellEnd"/>
      <w:r w:rsidRPr="000A3830">
        <w:rPr>
          <w:rFonts w:ascii="Times New Roman" w:hAnsi="Times New Roman" w:cs="Times New Roman"/>
          <w:color w:val="222222"/>
          <w:sz w:val="24"/>
          <w:szCs w:val="24"/>
          <w:shd w:val="clear" w:color="auto" w:fill="FFFFFF"/>
        </w:rPr>
        <w:t xml:space="preserve"> С.(преп. Шаталова С.П.) стали лауреатами 1 степени, </w:t>
      </w:r>
      <w:proofErr w:type="spellStart"/>
      <w:r w:rsidRPr="000A3830">
        <w:rPr>
          <w:rFonts w:ascii="Times New Roman" w:hAnsi="Times New Roman" w:cs="Times New Roman"/>
          <w:color w:val="222222"/>
          <w:sz w:val="24"/>
          <w:szCs w:val="24"/>
          <w:shd w:val="clear" w:color="auto" w:fill="FFFFFF"/>
        </w:rPr>
        <w:t>Тамазян</w:t>
      </w:r>
      <w:proofErr w:type="spellEnd"/>
      <w:r w:rsidRPr="000A3830">
        <w:rPr>
          <w:rFonts w:ascii="Times New Roman" w:hAnsi="Times New Roman" w:cs="Times New Roman"/>
          <w:color w:val="222222"/>
          <w:sz w:val="24"/>
          <w:szCs w:val="24"/>
          <w:shd w:val="clear" w:color="auto" w:fill="FFFFFF"/>
        </w:rPr>
        <w:t xml:space="preserve"> А. (преп. Алферова Л.В.) и Кузнецова Е. (преп. </w:t>
      </w:r>
      <w:proofErr w:type="spellStart"/>
      <w:r w:rsidRPr="000A3830">
        <w:rPr>
          <w:rFonts w:ascii="Times New Roman" w:hAnsi="Times New Roman" w:cs="Times New Roman"/>
          <w:color w:val="222222"/>
          <w:sz w:val="24"/>
          <w:szCs w:val="24"/>
          <w:shd w:val="clear" w:color="auto" w:fill="FFFFFF"/>
        </w:rPr>
        <w:t>Зуенкова</w:t>
      </w:r>
      <w:proofErr w:type="spellEnd"/>
      <w:r w:rsidRPr="000A3830">
        <w:rPr>
          <w:rFonts w:ascii="Times New Roman" w:hAnsi="Times New Roman" w:cs="Times New Roman"/>
          <w:color w:val="222222"/>
          <w:sz w:val="24"/>
          <w:szCs w:val="24"/>
          <w:shd w:val="clear" w:color="auto" w:fill="FFFFFF"/>
        </w:rPr>
        <w:t xml:space="preserve"> И.В.) - лауреатами 3 степени; лауреатами </w:t>
      </w:r>
      <w:r w:rsidRPr="000A3830">
        <w:rPr>
          <w:rFonts w:ascii="Times New Roman" w:hAnsi="Times New Roman" w:cs="Times New Roman"/>
          <w:color w:val="222222"/>
          <w:sz w:val="24"/>
          <w:szCs w:val="24"/>
          <w:shd w:val="clear" w:color="auto" w:fill="FFFFFF"/>
          <w:lang w:val="en-US"/>
        </w:rPr>
        <w:t>III</w:t>
      </w:r>
      <w:r w:rsidRPr="000A3830">
        <w:rPr>
          <w:rFonts w:ascii="Times New Roman" w:hAnsi="Times New Roman" w:cs="Times New Roman"/>
          <w:color w:val="222222"/>
          <w:sz w:val="24"/>
          <w:szCs w:val="24"/>
          <w:shd w:val="clear" w:color="auto" w:fill="FFFFFF"/>
        </w:rPr>
        <w:t xml:space="preserve"> степени во Всероссийском многожанровом конкурсе "Калейдоскоп талантов" стали </w:t>
      </w:r>
      <w:proofErr w:type="spellStart"/>
      <w:r w:rsidRPr="000A3830">
        <w:rPr>
          <w:rFonts w:ascii="Times New Roman" w:hAnsi="Times New Roman" w:cs="Times New Roman"/>
          <w:color w:val="222222"/>
          <w:sz w:val="24"/>
          <w:szCs w:val="24"/>
          <w:shd w:val="clear" w:color="auto" w:fill="FFFFFF"/>
        </w:rPr>
        <w:t>Сочкова</w:t>
      </w:r>
      <w:proofErr w:type="spellEnd"/>
      <w:r w:rsidRPr="000A3830">
        <w:rPr>
          <w:rFonts w:ascii="Times New Roman" w:hAnsi="Times New Roman" w:cs="Times New Roman"/>
          <w:color w:val="222222"/>
          <w:sz w:val="24"/>
          <w:szCs w:val="24"/>
          <w:shd w:val="clear" w:color="auto" w:fill="FFFFFF"/>
        </w:rPr>
        <w:t xml:space="preserve"> К. (преп. Якимова О.Д.), </w:t>
      </w:r>
      <w:proofErr w:type="spellStart"/>
      <w:r w:rsidRPr="000A3830">
        <w:rPr>
          <w:rFonts w:ascii="Times New Roman" w:hAnsi="Times New Roman" w:cs="Times New Roman"/>
          <w:color w:val="222222"/>
          <w:sz w:val="24"/>
          <w:szCs w:val="24"/>
          <w:shd w:val="clear" w:color="auto" w:fill="FFFFFF"/>
        </w:rPr>
        <w:t>Ондрина</w:t>
      </w:r>
      <w:proofErr w:type="spellEnd"/>
      <w:r w:rsidRPr="000A3830">
        <w:rPr>
          <w:rFonts w:ascii="Times New Roman" w:hAnsi="Times New Roman" w:cs="Times New Roman"/>
          <w:color w:val="222222"/>
          <w:sz w:val="24"/>
          <w:szCs w:val="24"/>
          <w:shd w:val="clear" w:color="auto" w:fill="FFFFFF"/>
        </w:rPr>
        <w:t xml:space="preserve"> В. (преп. Климова И.В.), группа "Ритм" (</w:t>
      </w:r>
      <w:proofErr w:type="spellStart"/>
      <w:r w:rsidRPr="000A3830">
        <w:rPr>
          <w:rFonts w:ascii="Times New Roman" w:hAnsi="Times New Roman" w:cs="Times New Roman"/>
          <w:color w:val="222222"/>
          <w:sz w:val="24"/>
          <w:szCs w:val="24"/>
          <w:shd w:val="clear" w:color="auto" w:fill="FFFFFF"/>
        </w:rPr>
        <w:t>преп.Лаптева</w:t>
      </w:r>
      <w:proofErr w:type="spellEnd"/>
      <w:r w:rsidRPr="000A3830">
        <w:rPr>
          <w:rFonts w:ascii="Times New Roman" w:hAnsi="Times New Roman" w:cs="Times New Roman"/>
          <w:color w:val="222222"/>
          <w:sz w:val="24"/>
          <w:szCs w:val="24"/>
          <w:shd w:val="clear" w:color="auto" w:fill="FFFFFF"/>
        </w:rPr>
        <w:t xml:space="preserve"> А.В.); учащиеся </w:t>
      </w:r>
      <w:proofErr w:type="spellStart"/>
      <w:r w:rsidRPr="000A3830">
        <w:rPr>
          <w:rFonts w:ascii="Times New Roman" w:hAnsi="Times New Roman" w:cs="Times New Roman"/>
          <w:color w:val="222222"/>
          <w:sz w:val="24"/>
          <w:szCs w:val="24"/>
          <w:shd w:val="clear" w:color="auto" w:fill="FFFFFF"/>
        </w:rPr>
        <w:t>Мухтоловской</w:t>
      </w:r>
      <w:proofErr w:type="spellEnd"/>
      <w:r w:rsidRPr="000A3830">
        <w:rPr>
          <w:rFonts w:ascii="Times New Roman" w:hAnsi="Times New Roman" w:cs="Times New Roman"/>
          <w:color w:val="222222"/>
          <w:sz w:val="24"/>
          <w:szCs w:val="24"/>
          <w:shd w:val="clear" w:color="auto" w:fill="FFFFFF"/>
        </w:rPr>
        <w:t xml:space="preserve"> ДШИ Кабаев Н. (преп. Бачурина Е.В.) стал лауреатом 1 степени в Международном конкурсе исполнителей на классической гитаре "Золотая струна", ансамбль "Хорошие девчата" также стал лауреатом 1 степени Епархиального фестиваля конкурса "Свет Рождества Христова"; во </w:t>
      </w:r>
      <w:r w:rsidRPr="000A3830">
        <w:rPr>
          <w:rFonts w:ascii="Times New Roman" w:hAnsi="Times New Roman" w:cs="Times New Roman"/>
          <w:color w:val="222222"/>
          <w:sz w:val="24"/>
          <w:szCs w:val="24"/>
          <w:shd w:val="clear" w:color="auto" w:fill="FFFFFF"/>
          <w:lang w:val="en-US"/>
        </w:rPr>
        <w:t>II</w:t>
      </w:r>
      <w:r w:rsidRPr="000A3830">
        <w:rPr>
          <w:rFonts w:ascii="Times New Roman" w:hAnsi="Times New Roman" w:cs="Times New Roman"/>
          <w:color w:val="222222"/>
          <w:sz w:val="24"/>
          <w:szCs w:val="24"/>
          <w:shd w:val="clear" w:color="auto" w:fill="FFFFFF"/>
        </w:rPr>
        <w:t xml:space="preserve"> Международном творческом конкурсе рисунков по мотивам произведений великих художников </w:t>
      </w:r>
      <w:proofErr w:type="spellStart"/>
      <w:r w:rsidRPr="000A3830">
        <w:rPr>
          <w:rFonts w:ascii="Times New Roman" w:hAnsi="Times New Roman" w:cs="Times New Roman"/>
          <w:color w:val="222222"/>
          <w:sz w:val="24"/>
          <w:szCs w:val="24"/>
          <w:shd w:val="clear" w:color="auto" w:fill="FFFFFF"/>
        </w:rPr>
        <w:t>Михлик</w:t>
      </w:r>
      <w:proofErr w:type="spellEnd"/>
      <w:r w:rsidRPr="000A3830">
        <w:rPr>
          <w:rFonts w:ascii="Times New Roman" w:hAnsi="Times New Roman" w:cs="Times New Roman"/>
          <w:color w:val="222222"/>
          <w:sz w:val="24"/>
          <w:szCs w:val="24"/>
          <w:shd w:val="clear" w:color="auto" w:fill="FFFFFF"/>
        </w:rPr>
        <w:t xml:space="preserve"> Е. и Горячева А. (</w:t>
      </w:r>
      <w:proofErr w:type="spellStart"/>
      <w:r w:rsidRPr="000A3830">
        <w:rPr>
          <w:rFonts w:ascii="Times New Roman" w:hAnsi="Times New Roman" w:cs="Times New Roman"/>
          <w:color w:val="222222"/>
          <w:sz w:val="24"/>
          <w:szCs w:val="24"/>
          <w:shd w:val="clear" w:color="auto" w:fill="FFFFFF"/>
        </w:rPr>
        <w:t>преп.Солнышкина</w:t>
      </w:r>
      <w:proofErr w:type="spellEnd"/>
      <w:r w:rsidRPr="000A3830">
        <w:rPr>
          <w:rFonts w:ascii="Times New Roman" w:hAnsi="Times New Roman" w:cs="Times New Roman"/>
          <w:color w:val="222222"/>
          <w:sz w:val="24"/>
          <w:szCs w:val="24"/>
          <w:shd w:val="clear" w:color="auto" w:fill="FFFFFF"/>
        </w:rPr>
        <w:t xml:space="preserve"> О.А.) стали лауреатами 1 степени, а Галкина И. стала обладателем Гран-При конкурса.</w:t>
      </w:r>
    </w:p>
    <w:p w:rsidR="000A3830" w:rsidRPr="000A3830" w:rsidRDefault="000A3830" w:rsidP="000A3830">
      <w:pPr>
        <w:spacing w:after="0" w:line="240" w:lineRule="auto"/>
        <w:ind w:firstLine="708"/>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Также в 2023 году </w:t>
      </w:r>
      <w:proofErr w:type="spellStart"/>
      <w:r w:rsidRPr="000A3830">
        <w:rPr>
          <w:rFonts w:ascii="Times New Roman" w:hAnsi="Times New Roman" w:cs="Times New Roman"/>
          <w:color w:val="222222"/>
          <w:sz w:val="24"/>
          <w:szCs w:val="24"/>
          <w:shd w:val="clear" w:color="auto" w:fill="FFFFFF"/>
        </w:rPr>
        <w:t>Ардатовская</w:t>
      </w:r>
      <w:proofErr w:type="spellEnd"/>
      <w:r w:rsidRPr="000A3830">
        <w:rPr>
          <w:rFonts w:ascii="Times New Roman" w:hAnsi="Times New Roman" w:cs="Times New Roman"/>
          <w:color w:val="222222"/>
          <w:sz w:val="24"/>
          <w:szCs w:val="24"/>
          <w:shd w:val="clear" w:color="auto" w:fill="FFFFFF"/>
        </w:rPr>
        <w:t xml:space="preserve"> ДШИ стала инициатором проведения </w:t>
      </w:r>
      <w:r w:rsidRPr="000A3830">
        <w:rPr>
          <w:rFonts w:ascii="Times New Roman" w:hAnsi="Times New Roman" w:cs="Times New Roman"/>
          <w:color w:val="222222"/>
          <w:sz w:val="24"/>
          <w:szCs w:val="24"/>
          <w:shd w:val="clear" w:color="auto" w:fill="FFFFFF"/>
          <w:lang w:val="en-US"/>
        </w:rPr>
        <w:t>V</w:t>
      </w:r>
      <w:r w:rsidRPr="000A3830">
        <w:rPr>
          <w:rFonts w:ascii="Times New Roman" w:hAnsi="Times New Roman" w:cs="Times New Roman"/>
          <w:color w:val="222222"/>
          <w:sz w:val="24"/>
          <w:szCs w:val="24"/>
          <w:shd w:val="clear" w:color="auto" w:fill="FFFFFF"/>
        </w:rPr>
        <w:t xml:space="preserve"> областного конкурса хореографических коллективов детских школ искусств «Плясовая россыпь», в котором приняли участие 20 коллективов, 191участник из разных уголков Нижегородской области.</w:t>
      </w:r>
    </w:p>
    <w:p w:rsidR="000A3830" w:rsidRPr="000A3830" w:rsidRDefault="000A3830" w:rsidP="000A3830">
      <w:pPr>
        <w:spacing w:after="0" w:line="240" w:lineRule="auto"/>
        <w:ind w:firstLine="708"/>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Отметим, что все учреждения культуры реализуют программу «Пушкинская карта». </w:t>
      </w:r>
      <w:r w:rsidRPr="000A3830">
        <w:rPr>
          <w:rFonts w:ascii="Times New Roman" w:hAnsi="Times New Roman" w:cs="Times New Roman"/>
          <w:noProof/>
          <w:sz w:val="24"/>
          <w:szCs w:val="24"/>
        </w:rPr>
        <w:t>Крупнейшими м</w:t>
      </w:r>
      <w:proofErr w:type="spellStart"/>
      <w:r w:rsidRPr="000A3830">
        <w:rPr>
          <w:rFonts w:ascii="Times New Roman" w:hAnsi="Times New Roman" w:cs="Times New Roman"/>
          <w:sz w:val="24"/>
          <w:szCs w:val="24"/>
        </w:rPr>
        <w:t>ероприятиями</w:t>
      </w:r>
      <w:proofErr w:type="spellEnd"/>
      <w:r w:rsidRPr="000A3830">
        <w:rPr>
          <w:rFonts w:ascii="Times New Roman" w:hAnsi="Times New Roman" w:cs="Times New Roman"/>
          <w:sz w:val="24"/>
          <w:szCs w:val="24"/>
        </w:rPr>
        <w:t xml:space="preserve">, реализованными в рамках программы, стали: театрализовано – музыкальное представления, АРТ – программы, творческие лаборатории, </w:t>
      </w:r>
      <w:r w:rsidRPr="000A3830">
        <w:rPr>
          <w:rFonts w:ascii="Times New Roman" w:hAnsi="Times New Roman" w:cs="Times New Roman"/>
          <w:sz w:val="24"/>
          <w:szCs w:val="24"/>
          <w:shd w:val="clear" w:color="auto" w:fill="FFFFFF"/>
        </w:rPr>
        <w:t>мастер-классы</w:t>
      </w:r>
      <w:r w:rsidRPr="000A3830">
        <w:rPr>
          <w:rFonts w:ascii="Times New Roman" w:hAnsi="Times New Roman" w:cs="Times New Roman"/>
          <w:sz w:val="24"/>
          <w:szCs w:val="24"/>
        </w:rPr>
        <w:t>, интерактивные программы, экскурсии.</w:t>
      </w:r>
    </w:p>
    <w:p w:rsidR="000A3830" w:rsidRPr="000A3830" w:rsidRDefault="000A3830" w:rsidP="000A3830">
      <w:pPr>
        <w:spacing w:after="0" w:line="240" w:lineRule="auto"/>
        <w:ind w:firstLine="709"/>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Кроме того, на базе РДК в рамках проекта "Пушкинская карта" организуется гастрольная деятельность Нижегородских творческих коллективов, а также мастер-классы по актерскому мастерству, хореографии и вокалу с участием ведущих деятелей культуры Нижегородской области.</w:t>
      </w:r>
    </w:p>
    <w:p w:rsidR="000A3830" w:rsidRPr="000A3830" w:rsidRDefault="000A3830" w:rsidP="000A3830">
      <w:pPr>
        <w:spacing w:after="0" w:line="240" w:lineRule="auto"/>
        <w:rPr>
          <w:rFonts w:ascii="Times New Roman" w:hAnsi="Times New Roman" w:cs="Times New Roman"/>
          <w:i/>
          <w:color w:val="222222"/>
          <w:sz w:val="24"/>
          <w:szCs w:val="24"/>
          <w:u w:val="single"/>
          <w:shd w:val="clear" w:color="auto" w:fill="FFFFFF"/>
        </w:rPr>
      </w:pPr>
      <w:r w:rsidRPr="000A3830">
        <w:rPr>
          <w:rFonts w:ascii="Times New Roman" w:hAnsi="Times New Roman" w:cs="Times New Roman"/>
          <w:i/>
          <w:color w:val="222222"/>
          <w:sz w:val="24"/>
          <w:szCs w:val="24"/>
          <w:u w:val="single"/>
          <w:shd w:val="clear" w:color="auto" w:fill="FFFFFF"/>
        </w:rPr>
        <w:t>Развитие физической культуры и спорта</w:t>
      </w:r>
    </w:p>
    <w:p w:rsidR="000A3830" w:rsidRPr="000A3830" w:rsidRDefault="000A3830" w:rsidP="000A3830">
      <w:pPr>
        <w:spacing w:after="0" w:line="240" w:lineRule="auto"/>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ab/>
        <w:t xml:space="preserve">В 2023 году занятия физической культурой и спортом проводились на базе 34 плоскостных спортивных площадках, 8 футбольных полях, в 27 спортивных залах, на базе физкультурно-оздоровительного комплекса. В этом году на территории </w:t>
      </w:r>
      <w:proofErr w:type="spellStart"/>
      <w:r w:rsidRPr="000A3830">
        <w:rPr>
          <w:rFonts w:ascii="Times New Roman" w:hAnsi="Times New Roman" w:cs="Times New Roman"/>
          <w:color w:val="222222"/>
          <w:sz w:val="24"/>
          <w:szCs w:val="24"/>
          <w:shd w:val="clear" w:color="auto" w:fill="FFFFFF"/>
        </w:rPr>
        <w:t>ФОКа</w:t>
      </w:r>
      <w:proofErr w:type="spellEnd"/>
      <w:r w:rsidRPr="000A3830">
        <w:rPr>
          <w:rFonts w:ascii="Times New Roman" w:hAnsi="Times New Roman" w:cs="Times New Roman"/>
          <w:color w:val="222222"/>
          <w:sz w:val="24"/>
          <w:szCs w:val="24"/>
          <w:shd w:val="clear" w:color="auto" w:fill="FFFFFF"/>
        </w:rPr>
        <w:t xml:space="preserve"> «Рубин» открылось новое спортивное сооружение - каток сезонный, построенный в рамках премирования регионов за активное развитие хоккея в муниципальном округе и высокие достижения на областном и Всероссийском уровнях. Так же в округ министерством спорта Нижегородской области в рамках 100-летия отрасли переданы малые спортивные площадки «Квадрат спорта», которые установлены в </w:t>
      </w:r>
      <w:proofErr w:type="spellStart"/>
      <w:r w:rsidRPr="000A3830">
        <w:rPr>
          <w:rFonts w:ascii="Times New Roman" w:hAnsi="Times New Roman" w:cs="Times New Roman"/>
          <w:color w:val="222222"/>
          <w:sz w:val="24"/>
          <w:szCs w:val="24"/>
          <w:shd w:val="clear" w:color="auto" w:fill="FFFFFF"/>
        </w:rPr>
        <w:t>р.п.Ардатов</w:t>
      </w:r>
      <w:proofErr w:type="spellEnd"/>
      <w:r w:rsidRPr="000A3830">
        <w:rPr>
          <w:rFonts w:ascii="Times New Roman" w:hAnsi="Times New Roman" w:cs="Times New Roman"/>
          <w:color w:val="222222"/>
          <w:sz w:val="24"/>
          <w:szCs w:val="24"/>
          <w:shd w:val="clear" w:color="auto" w:fill="FFFFFF"/>
        </w:rPr>
        <w:t xml:space="preserve">, </w:t>
      </w:r>
      <w:proofErr w:type="spellStart"/>
      <w:r w:rsidRPr="000A3830">
        <w:rPr>
          <w:rFonts w:ascii="Times New Roman" w:hAnsi="Times New Roman" w:cs="Times New Roman"/>
          <w:color w:val="222222"/>
          <w:sz w:val="24"/>
          <w:szCs w:val="24"/>
          <w:shd w:val="clear" w:color="auto" w:fill="FFFFFF"/>
        </w:rPr>
        <w:t>р.п.Мухтолово</w:t>
      </w:r>
      <w:proofErr w:type="spellEnd"/>
      <w:r w:rsidRPr="000A3830">
        <w:rPr>
          <w:rFonts w:ascii="Times New Roman" w:hAnsi="Times New Roman" w:cs="Times New Roman"/>
          <w:color w:val="222222"/>
          <w:sz w:val="24"/>
          <w:szCs w:val="24"/>
          <w:shd w:val="clear" w:color="auto" w:fill="FFFFFF"/>
        </w:rPr>
        <w:t xml:space="preserve"> и </w:t>
      </w:r>
      <w:proofErr w:type="spellStart"/>
      <w:r w:rsidRPr="000A3830">
        <w:rPr>
          <w:rFonts w:ascii="Times New Roman" w:hAnsi="Times New Roman" w:cs="Times New Roman"/>
          <w:color w:val="222222"/>
          <w:sz w:val="24"/>
          <w:szCs w:val="24"/>
          <w:shd w:val="clear" w:color="auto" w:fill="FFFFFF"/>
        </w:rPr>
        <w:t>с.Саконы</w:t>
      </w:r>
      <w:proofErr w:type="spellEnd"/>
      <w:r w:rsidRPr="000A3830">
        <w:rPr>
          <w:rFonts w:ascii="Times New Roman" w:hAnsi="Times New Roman" w:cs="Times New Roman"/>
          <w:color w:val="222222"/>
          <w:sz w:val="24"/>
          <w:szCs w:val="24"/>
          <w:shd w:val="clear" w:color="auto" w:fill="FFFFFF"/>
        </w:rPr>
        <w:t>.</w:t>
      </w:r>
    </w:p>
    <w:p w:rsidR="000A3830" w:rsidRPr="000A3830" w:rsidRDefault="000A3830" w:rsidP="000A3830">
      <w:pPr>
        <w:spacing w:after="0" w:line="240" w:lineRule="auto"/>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В 2023 году систематически, физической культурой и спортом занимались:</w:t>
      </w:r>
    </w:p>
    <w:p w:rsidR="000A3830" w:rsidRPr="000A3830" w:rsidRDefault="000A3830" w:rsidP="000A3830">
      <w:pPr>
        <w:spacing w:after="0" w:line="240" w:lineRule="auto"/>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sym w:font="Symbol" w:char="F0B7"/>
      </w:r>
      <w:r w:rsidRPr="000A3830">
        <w:rPr>
          <w:rFonts w:ascii="Times New Roman" w:hAnsi="Times New Roman" w:cs="Times New Roman"/>
          <w:color w:val="222222"/>
          <w:sz w:val="24"/>
          <w:szCs w:val="24"/>
          <w:shd w:val="clear" w:color="auto" w:fill="FFFFFF"/>
        </w:rPr>
        <w:t>1125 учащийся образовательных школ;</w:t>
      </w:r>
    </w:p>
    <w:p w:rsidR="000A3830" w:rsidRPr="000A3830" w:rsidRDefault="000A3830" w:rsidP="000A3830">
      <w:pPr>
        <w:spacing w:after="0" w:line="240" w:lineRule="auto"/>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sym w:font="Symbol" w:char="F0B7"/>
      </w:r>
      <w:r w:rsidRPr="000A3830">
        <w:rPr>
          <w:rFonts w:ascii="Times New Roman" w:hAnsi="Times New Roman" w:cs="Times New Roman"/>
          <w:color w:val="222222"/>
          <w:sz w:val="24"/>
          <w:szCs w:val="24"/>
          <w:shd w:val="clear" w:color="auto" w:fill="FFFFFF"/>
        </w:rPr>
        <w:t xml:space="preserve"> 4184 занимающихся работников предприятий, учреждений, организаций,</w:t>
      </w:r>
    </w:p>
    <w:p w:rsidR="000A3830" w:rsidRPr="000A3830" w:rsidRDefault="000A3830" w:rsidP="000A3830">
      <w:pPr>
        <w:spacing w:after="0" w:line="240" w:lineRule="auto"/>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жителей поселений в районе;</w:t>
      </w:r>
    </w:p>
    <w:p w:rsidR="000A3830" w:rsidRPr="000A3830" w:rsidRDefault="000A3830" w:rsidP="000A3830">
      <w:pPr>
        <w:spacing w:after="0" w:line="240" w:lineRule="auto"/>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sym w:font="Symbol" w:char="F0B7"/>
      </w:r>
      <w:r w:rsidRPr="000A3830">
        <w:rPr>
          <w:rFonts w:ascii="Times New Roman" w:hAnsi="Times New Roman" w:cs="Times New Roman"/>
          <w:color w:val="222222"/>
          <w:sz w:val="24"/>
          <w:szCs w:val="24"/>
          <w:shd w:val="clear" w:color="auto" w:fill="FFFFFF"/>
        </w:rPr>
        <w:t>569 воспитанников дошкольных учреждений;</w:t>
      </w:r>
    </w:p>
    <w:p w:rsidR="000A3830" w:rsidRPr="000A3830" w:rsidRDefault="000A3830" w:rsidP="000A3830">
      <w:pPr>
        <w:spacing w:after="0" w:line="240" w:lineRule="auto"/>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sym w:font="Symbol" w:char="F0B7"/>
      </w:r>
      <w:r w:rsidRPr="000A3830">
        <w:rPr>
          <w:rFonts w:ascii="Times New Roman" w:hAnsi="Times New Roman" w:cs="Times New Roman"/>
          <w:color w:val="222222"/>
          <w:sz w:val="24"/>
          <w:szCs w:val="24"/>
          <w:shd w:val="clear" w:color="auto" w:fill="FFFFFF"/>
        </w:rPr>
        <w:t>2989 занимающихся физкультурно-оздоровительного комплекса;</w:t>
      </w:r>
    </w:p>
    <w:p w:rsidR="000A3830" w:rsidRPr="000A3830" w:rsidRDefault="000A3830" w:rsidP="000A3830">
      <w:pPr>
        <w:spacing w:after="0" w:line="240" w:lineRule="auto"/>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lastRenderedPageBreak/>
        <w:sym w:font="Symbol" w:char="F0B7"/>
      </w:r>
      <w:r w:rsidRPr="000A3830">
        <w:rPr>
          <w:rFonts w:ascii="Times New Roman" w:hAnsi="Times New Roman" w:cs="Times New Roman"/>
          <w:color w:val="222222"/>
          <w:sz w:val="24"/>
          <w:szCs w:val="24"/>
          <w:shd w:val="clear" w:color="auto" w:fill="FFFFFF"/>
        </w:rPr>
        <w:t>504 человек занимались в учреждениях системы дополнительного образования;</w:t>
      </w:r>
    </w:p>
    <w:p w:rsidR="000A3830" w:rsidRPr="000A3830" w:rsidRDefault="000A3830" w:rsidP="000A3830">
      <w:pPr>
        <w:spacing w:after="0" w:line="240" w:lineRule="auto"/>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sym w:font="Symbol" w:char="F0B7"/>
      </w:r>
      <w:r w:rsidRPr="000A3830">
        <w:rPr>
          <w:rFonts w:ascii="Times New Roman" w:hAnsi="Times New Roman" w:cs="Times New Roman"/>
          <w:color w:val="222222"/>
          <w:sz w:val="24"/>
          <w:szCs w:val="24"/>
          <w:shd w:val="clear" w:color="auto" w:fill="FFFFFF"/>
        </w:rPr>
        <w:t xml:space="preserve"> 549 студентов среднего профессионального образования.</w:t>
      </w:r>
    </w:p>
    <w:p w:rsidR="000A3830" w:rsidRPr="000A3830" w:rsidRDefault="000A3830" w:rsidP="000A3830">
      <w:pPr>
        <w:shd w:val="clear" w:color="auto" w:fill="FFFFFF"/>
        <w:spacing w:after="0" w:line="240" w:lineRule="auto"/>
        <w:jc w:val="both"/>
        <w:rPr>
          <w:rFonts w:ascii="Times New Roman" w:hAnsi="Times New Roman" w:cs="Times New Roman"/>
          <w:color w:val="1A1A1A"/>
          <w:sz w:val="24"/>
          <w:szCs w:val="24"/>
        </w:rPr>
      </w:pPr>
      <w:r w:rsidRPr="000A3830">
        <w:rPr>
          <w:rFonts w:ascii="Times New Roman" w:hAnsi="Times New Roman" w:cs="Times New Roman"/>
          <w:color w:val="1A1A1A"/>
          <w:sz w:val="24"/>
          <w:szCs w:val="24"/>
        </w:rPr>
        <w:tab/>
        <w:t>Число занимающихся физической культурой и спортом составило 9920 человек, что составляет 49,8 % от общего числа населения в округе, что больше по сравнению с 2022 годом на 7,8 %.</w:t>
      </w:r>
    </w:p>
    <w:p w:rsidR="000A3830" w:rsidRPr="000A3830" w:rsidRDefault="000A3830" w:rsidP="000A3830">
      <w:pPr>
        <w:shd w:val="clear" w:color="auto" w:fill="FFFFFF"/>
        <w:spacing w:after="0" w:line="240" w:lineRule="auto"/>
        <w:jc w:val="both"/>
        <w:rPr>
          <w:rFonts w:ascii="Times New Roman" w:hAnsi="Times New Roman" w:cs="Times New Roman"/>
          <w:color w:val="1A1A1A"/>
          <w:sz w:val="24"/>
          <w:szCs w:val="24"/>
        </w:rPr>
      </w:pPr>
      <w:r w:rsidRPr="000A3830">
        <w:rPr>
          <w:rFonts w:ascii="Times New Roman" w:hAnsi="Times New Roman" w:cs="Times New Roman"/>
          <w:color w:val="1A1A1A"/>
          <w:sz w:val="24"/>
          <w:szCs w:val="24"/>
        </w:rPr>
        <w:tab/>
        <w:t xml:space="preserve">Важное место в развитии внеурочной физкультурно-оздоровительной и спортивно- массовой деятельности отводится школьным спортивным клубам. Во исполнение Поручения Президента РФ от 22.11.2019 г. о создании к 2024 году во всех школах ШСК созданы спортивные клубы, количество юных спортсменов, занимающихся в них, составляет 1009 чел. (46%). 10-ть школьных спортивных клубов вошли во Всероссийский реестр (перечень) ШСК. В целях вовлечения обучающихся в систематические занятия физической культурой и спортом, пропаганды здорового образа жизни школьные клубы приняли участие во Всероссийских спортивных играх ШСК (баскетбол, мини-футбол, легкая атлетика). В школьном этапе соревновались 555 учащихся из 10-ти ШСК. В муниципальном этапе – 4 клуба, 64 спортсмена из АСШ №1, АСШ №2, </w:t>
      </w:r>
      <w:proofErr w:type="spellStart"/>
      <w:r w:rsidRPr="000A3830">
        <w:rPr>
          <w:rFonts w:ascii="Times New Roman" w:hAnsi="Times New Roman" w:cs="Times New Roman"/>
          <w:color w:val="1A1A1A"/>
          <w:sz w:val="24"/>
          <w:szCs w:val="24"/>
        </w:rPr>
        <w:t>Мухтоловская</w:t>
      </w:r>
      <w:proofErr w:type="spellEnd"/>
      <w:r w:rsidRPr="000A3830">
        <w:rPr>
          <w:rFonts w:ascii="Times New Roman" w:hAnsi="Times New Roman" w:cs="Times New Roman"/>
          <w:color w:val="1A1A1A"/>
          <w:sz w:val="24"/>
          <w:szCs w:val="24"/>
        </w:rPr>
        <w:t xml:space="preserve"> ОШ и </w:t>
      </w:r>
      <w:proofErr w:type="spellStart"/>
      <w:r w:rsidRPr="000A3830">
        <w:rPr>
          <w:rFonts w:ascii="Times New Roman" w:hAnsi="Times New Roman" w:cs="Times New Roman"/>
          <w:color w:val="1A1A1A"/>
          <w:sz w:val="24"/>
          <w:szCs w:val="24"/>
        </w:rPr>
        <w:t>Саконской</w:t>
      </w:r>
      <w:proofErr w:type="spellEnd"/>
      <w:r w:rsidRPr="000A3830">
        <w:rPr>
          <w:rFonts w:ascii="Times New Roman" w:hAnsi="Times New Roman" w:cs="Times New Roman"/>
          <w:color w:val="1A1A1A"/>
          <w:sz w:val="24"/>
          <w:szCs w:val="24"/>
        </w:rPr>
        <w:t xml:space="preserve"> СШ.</w:t>
      </w:r>
    </w:p>
    <w:p w:rsidR="000A3830" w:rsidRPr="000A3830" w:rsidRDefault="000A3830" w:rsidP="000A3830">
      <w:pPr>
        <w:spacing w:after="0" w:line="240" w:lineRule="auto"/>
        <w:ind w:firstLine="709"/>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Проводится работа по привлечению школьников к сдаче норм ГТО. В целях популяризации комплекса ГТО, вовлечения учащихся общеобразовательных организаций в систематические занятия физической культурой и спортом, подготовки к выполнению нормативов испытаний (тестов) комплекса совместно с муниципальным центром тестирования ВФСК ГТО 48 обучающихся начальных классов из 8-ми школ были вовлечены в фестиваль ГТО. С целью подготовки обучающихся начальной школы к сдаче нормативов ВФСК ГТО в учреждениях образования проведен </w:t>
      </w:r>
      <w:proofErr w:type="spellStart"/>
      <w:r w:rsidRPr="000A3830">
        <w:rPr>
          <w:rFonts w:ascii="Times New Roman" w:hAnsi="Times New Roman" w:cs="Times New Roman"/>
          <w:color w:val="222222"/>
          <w:sz w:val="24"/>
          <w:szCs w:val="24"/>
          <w:shd w:val="clear" w:color="auto" w:fill="FFFFFF"/>
        </w:rPr>
        <w:t>внутришкольный</w:t>
      </w:r>
      <w:proofErr w:type="spellEnd"/>
      <w:r w:rsidRPr="000A3830">
        <w:rPr>
          <w:rFonts w:ascii="Times New Roman" w:hAnsi="Times New Roman" w:cs="Times New Roman"/>
          <w:color w:val="222222"/>
          <w:sz w:val="24"/>
          <w:szCs w:val="24"/>
          <w:shd w:val="clear" w:color="auto" w:fill="FFFFFF"/>
        </w:rPr>
        <w:t xml:space="preserve"> (12 школ, 400 чел.) и муниципальный (9 школ, 54 участника) этапы Всероссийского фестиваля «Веселые старты».</w:t>
      </w:r>
    </w:p>
    <w:p w:rsidR="000A3830" w:rsidRPr="000A3830" w:rsidRDefault="000A3830" w:rsidP="000A3830">
      <w:pPr>
        <w:spacing w:after="0" w:line="240" w:lineRule="auto"/>
        <w:ind w:firstLine="709"/>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Подготовка обучающихся к выполнению государственных требований ВФС Комплекса ГТО также ежегодно осуществляется во время проведения школьного и муниципального этапов Президентских состязаний. На районном уровне ежегодно организуется спортивно-патриотический турнир "Русский силомер". Организатором данного мероприятия совместно с управлением образования выступает муниципальный центр тестирования ВФСК ГТО (7 школ, 44участника). Всем желающим школьникам была предоставлена возможность сдать нормативы комплекса ГТО во время проведения районных соревнований «Лыжня России» и легкоатлетической эстафеты «Кросс наций». Проведен муниципальный этап регионального смотра-конкурса на лучшую организацию работы по реализации Всероссийского физкультурно-спортивного комплекса «Готов к труду и обороне». В рамках Дней ГТО, которые были организованы в декабре 2023 года, более 1274 обучающихся участвовали в единых днях выполнения нормативов испытаний (тестов) ГТО в муниципальном центре тестирования ВФСК ГТО и на базах своих учреждений.</w:t>
      </w:r>
    </w:p>
    <w:p w:rsidR="000A3830" w:rsidRPr="000A3830" w:rsidRDefault="000A3830" w:rsidP="000A3830">
      <w:pPr>
        <w:spacing w:after="0" w:line="240" w:lineRule="auto"/>
        <w:ind w:firstLine="709"/>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В районном этапе Всероссийских соревнований школьников Президентские спортивные игры приняли участие 180 учащихся (14%) из 7 общеобразовательных организаций района. В Президентских состязаниях на муниципальном этапе участвовали 282 юных спортсмена (22%) из 8-ми школ. В зональном этапе Президентских спортивных игр участвовала сборная команда АСШ №2. Класс-команда 5 "б" класса АСШ №1 на зональном этапе Президентских состязаний заняла 2 призовое место (руководитель - учитель физической культуры </w:t>
      </w:r>
      <w:proofErr w:type="spellStart"/>
      <w:r w:rsidRPr="000A3830">
        <w:rPr>
          <w:rFonts w:ascii="Times New Roman" w:hAnsi="Times New Roman" w:cs="Times New Roman"/>
          <w:color w:val="222222"/>
          <w:sz w:val="24"/>
          <w:szCs w:val="24"/>
          <w:shd w:val="clear" w:color="auto" w:fill="FFFFFF"/>
        </w:rPr>
        <w:t>Е.С.Денисов</w:t>
      </w:r>
      <w:proofErr w:type="spellEnd"/>
      <w:r w:rsidRPr="000A3830">
        <w:rPr>
          <w:rFonts w:ascii="Times New Roman" w:hAnsi="Times New Roman" w:cs="Times New Roman"/>
          <w:color w:val="222222"/>
          <w:sz w:val="24"/>
          <w:szCs w:val="24"/>
          <w:shd w:val="clear" w:color="auto" w:fill="FFFFFF"/>
        </w:rPr>
        <w:t>).</w:t>
      </w:r>
    </w:p>
    <w:p w:rsidR="000A3830" w:rsidRPr="000A3830" w:rsidRDefault="000A3830" w:rsidP="000A3830">
      <w:pPr>
        <w:spacing w:after="0" w:line="240" w:lineRule="auto"/>
        <w:ind w:firstLine="709"/>
        <w:jc w:val="both"/>
        <w:rPr>
          <w:rFonts w:ascii="Times New Roman" w:hAnsi="Times New Roman" w:cs="Times New Roman"/>
          <w:color w:val="222222"/>
          <w:sz w:val="24"/>
          <w:szCs w:val="24"/>
          <w:shd w:val="clear" w:color="auto" w:fill="FFFFFF"/>
        </w:rPr>
      </w:pPr>
      <w:proofErr w:type="spellStart"/>
      <w:r w:rsidRPr="000A3830">
        <w:rPr>
          <w:rFonts w:ascii="Times New Roman" w:hAnsi="Times New Roman" w:cs="Times New Roman"/>
          <w:color w:val="222222"/>
          <w:sz w:val="24"/>
          <w:szCs w:val="24"/>
          <w:shd w:val="clear" w:color="auto" w:fill="FFFFFF"/>
        </w:rPr>
        <w:t>Ардатовский</w:t>
      </w:r>
      <w:proofErr w:type="spellEnd"/>
      <w:r w:rsidRPr="000A3830">
        <w:rPr>
          <w:rFonts w:ascii="Times New Roman" w:hAnsi="Times New Roman" w:cs="Times New Roman"/>
          <w:color w:val="222222"/>
          <w:sz w:val="24"/>
          <w:szCs w:val="24"/>
          <w:shd w:val="clear" w:color="auto" w:fill="FFFFFF"/>
        </w:rPr>
        <w:t xml:space="preserve"> округ в 2023 году стал площадкой проведения зонального этапа Президентских спортивных игр и финала областных соревнований по футболу "Кожаный мяч" среди девочек 2012-2013 г.р. Девять команд юношей и девушек, 98 баскетболистов, приняли участие в муниципальном этапе соревнований всероссийского межрегионального проекта "Школьная баскетбольная лига "КЭС-БАСКЕТ". Команды </w:t>
      </w:r>
      <w:proofErr w:type="gramStart"/>
      <w:r w:rsidRPr="000A3830">
        <w:rPr>
          <w:rFonts w:ascii="Times New Roman" w:hAnsi="Times New Roman" w:cs="Times New Roman"/>
          <w:color w:val="222222"/>
          <w:sz w:val="24"/>
          <w:szCs w:val="24"/>
          <w:shd w:val="clear" w:color="auto" w:fill="FFFFFF"/>
        </w:rPr>
        <w:t>школьников  участвовали</w:t>
      </w:r>
      <w:proofErr w:type="gramEnd"/>
      <w:r w:rsidRPr="000A3830">
        <w:rPr>
          <w:rFonts w:ascii="Times New Roman" w:hAnsi="Times New Roman" w:cs="Times New Roman"/>
          <w:color w:val="222222"/>
          <w:sz w:val="24"/>
          <w:szCs w:val="24"/>
          <w:shd w:val="clear" w:color="auto" w:fill="FFFFFF"/>
        </w:rPr>
        <w:t xml:space="preserve"> в зональных соревнованиях ШБЛ "КЭС-БАСКЕТ" (АСШ №2 - девушки, 3 место). В соревнования «ЛОКО – БАСКЕТ» были вовлечены 7 команд, 84 учащихся. </w:t>
      </w:r>
    </w:p>
    <w:p w:rsidR="000A3830" w:rsidRPr="000A3830" w:rsidRDefault="000A3830" w:rsidP="000A3830">
      <w:pPr>
        <w:spacing w:after="0" w:line="240" w:lineRule="auto"/>
        <w:ind w:firstLine="709"/>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8 школ представили команды на муниципальный этап Общероссийского проекта «Мини-футбол - в школу» (147 чел.). Футболисты АСШ №1 вышли в финал соревнований. </w:t>
      </w:r>
      <w:r w:rsidRPr="000A3830">
        <w:rPr>
          <w:rFonts w:ascii="Times New Roman" w:hAnsi="Times New Roman" w:cs="Times New Roman"/>
          <w:color w:val="222222"/>
          <w:sz w:val="24"/>
          <w:szCs w:val="24"/>
          <w:shd w:val="clear" w:color="auto" w:fill="FFFFFF"/>
        </w:rPr>
        <w:lastRenderedPageBreak/>
        <w:t>Старшеклассники АСШ №1 и АСШ №2 (20 чел.) участвовали в областном этапе Всероссийского фестиваля «</w:t>
      </w:r>
      <w:proofErr w:type="spellStart"/>
      <w:r w:rsidRPr="000A3830">
        <w:rPr>
          <w:rFonts w:ascii="Times New Roman" w:hAnsi="Times New Roman" w:cs="Times New Roman"/>
          <w:color w:val="222222"/>
          <w:sz w:val="24"/>
          <w:szCs w:val="24"/>
          <w:shd w:val="clear" w:color="auto" w:fill="FFFFFF"/>
        </w:rPr>
        <w:t>Трофи</w:t>
      </w:r>
      <w:proofErr w:type="spellEnd"/>
      <w:r w:rsidRPr="000A3830">
        <w:rPr>
          <w:rFonts w:ascii="Times New Roman" w:hAnsi="Times New Roman" w:cs="Times New Roman"/>
          <w:color w:val="222222"/>
          <w:sz w:val="24"/>
          <w:szCs w:val="24"/>
          <w:shd w:val="clear" w:color="auto" w:fill="FFFFFF"/>
        </w:rPr>
        <w:t>».</w:t>
      </w:r>
    </w:p>
    <w:p w:rsidR="000A3830" w:rsidRPr="000A3830" w:rsidRDefault="000A3830" w:rsidP="000A3830">
      <w:pPr>
        <w:spacing w:after="0" w:line="240" w:lineRule="auto"/>
        <w:ind w:firstLine="709"/>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Проводятся большое количество мероприятий среди детей и подростков. Самыми крупными из них являются: Всероссийский день бега «Кросс наций», легкоатлетическая эстафета (160 участников), Всероссийская лыжная гонка «Лыжня России» (100 чел., 12 школ), фестиваль ГТО среди обучающихся 7-8 классов (40 чел., 10 школ), Всероссийские соревнования юных футболистов «Кожаный мяч» (150 чел., 12 команд,6 школ), Всероссийский день физкультурника (220 чел.), тематические </w:t>
      </w:r>
      <w:proofErr w:type="spellStart"/>
      <w:r w:rsidRPr="000A3830">
        <w:rPr>
          <w:rFonts w:ascii="Times New Roman" w:hAnsi="Times New Roman" w:cs="Times New Roman"/>
          <w:color w:val="222222"/>
          <w:sz w:val="24"/>
          <w:szCs w:val="24"/>
          <w:shd w:val="clear" w:color="auto" w:fill="FFFFFF"/>
        </w:rPr>
        <w:t>дени</w:t>
      </w:r>
      <w:proofErr w:type="spellEnd"/>
      <w:r w:rsidRPr="000A3830">
        <w:rPr>
          <w:rFonts w:ascii="Times New Roman" w:hAnsi="Times New Roman" w:cs="Times New Roman"/>
          <w:color w:val="222222"/>
          <w:sz w:val="24"/>
          <w:szCs w:val="24"/>
          <w:shd w:val="clear" w:color="auto" w:fill="FFFFFF"/>
        </w:rPr>
        <w:t xml:space="preserve"> спорта в летних лагерях (892 чел.).</w:t>
      </w:r>
    </w:p>
    <w:p w:rsidR="000A3830" w:rsidRPr="000A3830" w:rsidRDefault="000A3830" w:rsidP="000A3830">
      <w:pPr>
        <w:spacing w:after="0" w:line="240" w:lineRule="auto"/>
        <w:ind w:firstLine="709"/>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Дополнительным фактором в создании условий для занятий физической культурой и спортом является использование инфраструктуры </w:t>
      </w:r>
      <w:proofErr w:type="spellStart"/>
      <w:r w:rsidRPr="000A3830">
        <w:rPr>
          <w:rFonts w:ascii="Times New Roman" w:hAnsi="Times New Roman" w:cs="Times New Roman"/>
          <w:color w:val="222222"/>
          <w:sz w:val="24"/>
          <w:szCs w:val="24"/>
          <w:shd w:val="clear" w:color="auto" w:fill="FFFFFF"/>
        </w:rPr>
        <w:t>ФОКа</w:t>
      </w:r>
      <w:proofErr w:type="spellEnd"/>
      <w:r w:rsidRPr="000A3830">
        <w:rPr>
          <w:rFonts w:ascii="Times New Roman" w:hAnsi="Times New Roman" w:cs="Times New Roman"/>
          <w:color w:val="222222"/>
          <w:sz w:val="24"/>
          <w:szCs w:val="24"/>
          <w:shd w:val="clear" w:color="auto" w:fill="FFFFFF"/>
        </w:rPr>
        <w:t xml:space="preserve">. Показателями работы </w:t>
      </w:r>
      <w:proofErr w:type="spellStart"/>
      <w:r w:rsidRPr="000A3830">
        <w:rPr>
          <w:rFonts w:ascii="Times New Roman" w:hAnsi="Times New Roman" w:cs="Times New Roman"/>
          <w:color w:val="222222"/>
          <w:sz w:val="24"/>
          <w:szCs w:val="24"/>
          <w:shd w:val="clear" w:color="auto" w:fill="FFFFFF"/>
        </w:rPr>
        <w:t>ФОКа</w:t>
      </w:r>
      <w:proofErr w:type="spellEnd"/>
      <w:r w:rsidRPr="000A3830">
        <w:rPr>
          <w:rFonts w:ascii="Times New Roman" w:hAnsi="Times New Roman" w:cs="Times New Roman"/>
          <w:color w:val="222222"/>
          <w:sz w:val="24"/>
          <w:szCs w:val="24"/>
          <w:shd w:val="clear" w:color="auto" w:fill="FFFFFF"/>
        </w:rPr>
        <w:t xml:space="preserve"> являются фактическая годовая загруженность, которая в 2023 году составила 339279 человек, средняя посещаемость объекта за месяц за истекший период составила 28273 человека. В </w:t>
      </w:r>
      <w:proofErr w:type="spellStart"/>
      <w:r w:rsidRPr="000A3830">
        <w:rPr>
          <w:rFonts w:ascii="Times New Roman" w:hAnsi="Times New Roman" w:cs="Times New Roman"/>
          <w:color w:val="222222"/>
          <w:sz w:val="24"/>
          <w:szCs w:val="24"/>
          <w:shd w:val="clear" w:color="auto" w:fill="FFFFFF"/>
        </w:rPr>
        <w:t>ФОКе</w:t>
      </w:r>
      <w:proofErr w:type="spellEnd"/>
      <w:r w:rsidRPr="000A3830">
        <w:rPr>
          <w:rFonts w:ascii="Times New Roman" w:hAnsi="Times New Roman" w:cs="Times New Roman"/>
          <w:color w:val="222222"/>
          <w:sz w:val="24"/>
          <w:szCs w:val="24"/>
          <w:shd w:val="clear" w:color="auto" w:fill="FFFFFF"/>
        </w:rPr>
        <w:t xml:space="preserve"> обучающиеся занимаются по дополнительным общеобразовательным общеразвивающим программам по хоккею, плаванию, футболу, волейболу, баскетболу, </w:t>
      </w:r>
      <w:proofErr w:type="spellStart"/>
      <w:r w:rsidRPr="000A3830">
        <w:rPr>
          <w:rFonts w:ascii="Times New Roman" w:hAnsi="Times New Roman" w:cs="Times New Roman"/>
          <w:color w:val="222222"/>
          <w:sz w:val="24"/>
          <w:szCs w:val="24"/>
          <w:shd w:val="clear" w:color="auto" w:fill="FFFFFF"/>
        </w:rPr>
        <w:t>пауэрлифингу</w:t>
      </w:r>
      <w:proofErr w:type="spellEnd"/>
      <w:r w:rsidRPr="000A3830">
        <w:rPr>
          <w:rFonts w:ascii="Times New Roman" w:hAnsi="Times New Roman" w:cs="Times New Roman"/>
          <w:color w:val="222222"/>
          <w:sz w:val="24"/>
          <w:szCs w:val="24"/>
          <w:shd w:val="clear" w:color="auto" w:fill="FFFFFF"/>
        </w:rPr>
        <w:t xml:space="preserve">, </w:t>
      </w:r>
      <w:proofErr w:type="spellStart"/>
      <w:r w:rsidRPr="000A3830">
        <w:rPr>
          <w:rFonts w:ascii="Times New Roman" w:hAnsi="Times New Roman" w:cs="Times New Roman"/>
          <w:color w:val="222222"/>
          <w:sz w:val="24"/>
          <w:szCs w:val="24"/>
          <w:shd w:val="clear" w:color="auto" w:fill="FFFFFF"/>
        </w:rPr>
        <w:t>чир</w:t>
      </w:r>
      <w:proofErr w:type="spellEnd"/>
      <w:r w:rsidRPr="000A3830">
        <w:rPr>
          <w:rFonts w:ascii="Times New Roman" w:hAnsi="Times New Roman" w:cs="Times New Roman"/>
          <w:color w:val="222222"/>
          <w:sz w:val="24"/>
          <w:szCs w:val="24"/>
          <w:shd w:val="clear" w:color="auto" w:fill="FFFFFF"/>
        </w:rPr>
        <w:t xml:space="preserve">-спорту, рукопашному бою. В 2023-2024 году зачислено 695 обучающихся. 66 детей, занимающиеся в группах, имеют массовые спортивные разряды. Эффективную деятельность </w:t>
      </w:r>
      <w:proofErr w:type="spellStart"/>
      <w:r w:rsidRPr="000A3830">
        <w:rPr>
          <w:rFonts w:ascii="Times New Roman" w:hAnsi="Times New Roman" w:cs="Times New Roman"/>
          <w:color w:val="222222"/>
          <w:sz w:val="24"/>
          <w:szCs w:val="24"/>
          <w:shd w:val="clear" w:color="auto" w:fill="FFFFFF"/>
        </w:rPr>
        <w:t>ФОКа</w:t>
      </w:r>
      <w:proofErr w:type="spellEnd"/>
      <w:r w:rsidRPr="000A3830">
        <w:rPr>
          <w:rFonts w:ascii="Times New Roman" w:hAnsi="Times New Roman" w:cs="Times New Roman"/>
          <w:color w:val="222222"/>
          <w:sz w:val="24"/>
          <w:szCs w:val="24"/>
          <w:shd w:val="clear" w:color="auto" w:fill="FFFFFF"/>
        </w:rPr>
        <w:t xml:space="preserve"> показывает большое количество организованных и проведенных на его базе физкультурно-оздоровительных и спортивно-массовых мероприятий, учебно-тренировочных сборов областного, межрайонного и районного уровней. За 2023 год было организовано 310 мероприятия различного уровня, в которых приняло участие 12435 человека. Наиболее значимые из них: Первенство Нижегородской области по хоккею с шайбой сезон 2022-2023 </w:t>
      </w:r>
      <w:proofErr w:type="spellStart"/>
      <w:r w:rsidRPr="000A3830">
        <w:rPr>
          <w:rFonts w:ascii="Times New Roman" w:hAnsi="Times New Roman" w:cs="Times New Roman"/>
          <w:color w:val="222222"/>
          <w:sz w:val="24"/>
          <w:szCs w:val="24"/>
          <w:shd w:val="clear" w:color="auto" w:fill="FFFFFF"/>
        </w:rPr>
        <w:t>г.г</w:t>
      </w:r>
      <w:proofErr w:type="spellEnd"/>
      <w:r w:rsidRPr="000A3830">
        <w:rPr>
          <w:rFonts w:ascii="Times New Roman" w:hAnsi="Times New Roman" w:cs="Times New Roman"/>
          <w:color w:val="222222"/>
          <w:sz w:val="24"/>
          <w:szCs w:val="24"/>
          <w:shd w:val="clear" w:color="auto" w:fill="FFFFFF"/>
        </w:rPr>
        <w:t xml:space="preserve">., Всероссийские соревнования юных хоккеистов Клуба «Золотая шайба» им. А.В. Тарасова, Турнир «Надежда» среди юных хоккеистов Клуба «Золотая шайба» имени А.В. Тарасова, спортивно-массовые мероприятия, посвященные дню физкультурника, турнир по плаванию, посвященный 10-летию </w:t>
      </w:r>
      <w:proofErr w:type="spellStart"/>
      <w:r w:rsidRPr="000A3830">
        <w:rPr>
          <w:rFonts w:ascii="Times New Roman" w:hAnsi="Times New Roman" w:cs="Times New Roman"/>
          <w:color w:val="222222"/>
          <w:sz w:val="24"/>
          <w:szCs w:val="24"/>
          <w:shd w:val="clear" w:color="auto" w:fill="FFFFFF"/>
        </w:rPr>
        <w:t>ФОКа</w:t>
      </w:r>
      <w:proofErr w:type="spellEnd"/>
      <w:r w:rsidRPr="000A3830">
        <w:rPr>
          <w:rFonts w:ascii="Times New Roman" w:hAnsi="Times New Roman" w:cs="Times New Roman"/>
          <w:color w:val="222222"/>
          <w:sz w:val="24"/>
          <w:szCs w:val="24"/>
          <w:shd w:val="clear" w:color="auto" w:fill="FFFFFF"/>
        </w:rPr>
        <w:t xml:space="preserve"> «Рубин», традиционный турнир по пауэрлифтингу, Первенство Нижегородской области по мини-футболу зона «Юг» среди команд мальчиков 2011-12 г.р. и др.</w:t>
      </w:r>
    </w:p>
    <w:p w:rsidR="000A3830" w:rsidRPr="000A3830" w:rsidRDefault="000A3830" w:rsidP="000A3830">
      <w:pPr>
        <w:spacing w:after="0" w:line="240" w:lineRule="auto"/>
        <w:ind w:firstLine="709"/>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В округе проводится большое количество мероприятий спортивной и физкультурно-массовой направленности для взрослого населения. Традиционно проводятся районные соревнования по настольному теннису: «Рождественский турнир» на призы «ООО </w:t>
      </w:r>
      <w:proofErr w:type="spellStart"/>
      <w:r w:rsidRPr="000A3830">
        <w:rPr>
          <w:rFonts w:ascii="Times New Roman" w:hAnsi="Times New Roman" w:cs="Times New Roman"/>
          <w:color w:val="222222"/>
          <w:sz w:val="24"/>
          <w:szCs w:val="24"/>
          <w:shd w:val="clear" w:color="auto" w:fill="FFFFFF"/>
        </w:rPr>
        <w:t>Ардатовское</w:t>
      </w:r>
      <w:proofErr w:type="spellEnd"/>
      <w:r w:rsidRPr="000A3830">
        <w:rPr>
          <w:rFonts w:ascii="Times New Roman" w:hAnsi="Times New Roman" w:cs="Times New Roman"/>
          <w:color w:val="222222"/>
          <w:sz w:val="24"/>
          <w:szCs w:val="24"/>
          <w:shd w:val="clear" w:color="auto" w:fill="FFFFFF"/>
        </w:rPr>
        <w:t xml:space="preserve"> молоко», фестиваль настольных игр, турнир по настольному теннису, посвященный Широкой масленице, открытое первенство </w:t>
      </w:r>
      <w:proofErr w:type="spellStart"/>
      <w:r w:rsidRPr="000A3830">
        <w:rPr>
          <w:rFonts w:ascii="Times New Roman" w:hAnsi="Times New Roman" w:cs="Times New Roman"/>
          <w:color w:val="222222"/>
          <w:sz w:val="24"/>
          <w:szCs w:val="24"/>
          <w:shd w:val="clear" w:color="auto" w:fill="FFFFFF"/>
        </w:rPr>
        <w:t>р.п</w:t>
      </w:r>
      <w:proofErr w:type="spellEnd"/>
      <w:r w:rsidRPr="000A3830">
        <w:rPr>
          <w:rFonts w:ascii="Times New Roman" w:hAnsi="Times New Roman" w:cs="Times New Roman"/>
          <w:color w:val="222222"/>
          <w:sz w:val="24"/>
          <w:szCs w:val="24"/>
          <w:shd w:val="clear" w:color="auto" w:fill="FFFFFF"/>
        </w:rPr>
        <w:t>. Ардатова по настольному теннису. Большой популярностью в районе пользуются соревнования по мини-футболу и футболу. В Чемпионате округа по футболу участвовало 4 команды. Чемпионом и обладателем кубка стала команда «Символ» (</w:t>
      </w:r>
      <w:proofErr w:type="spellStart"/>
      <w:r w:rsidRPr="000A3830">
        <w:rPr>
          <w:rFonts w:ascii="Times New Roman" w:hAnsi="Times New Roman" w:cs="Times New Roman"/>
          <w:color w:val="222222"/>
          <w:sz w:val="24"/>
          <w:szCs w:val="24"/>
          <w:shd w:val="clear" w:color="auto" w:fill="FFFFFF"/>
        </w:rPr>
        <w:t>Леметь</w:t>
      </w:r>
      <w:proofErr w:type="spellEnd"/>
      <w:r w:rsidRPr="000A3830">
        <w:rPr>
          <w:rFonts w:ascii="Times New Roman" w:hAnsi="Times New Roman" w:cs="Times New Roman"/>
          <w:color w:val="222222"/>
          <w:sz w:val="24"/>
          <w:szCs w:val="24"/>
          <w:shd w:val="clear" w:color="auto" w:fill="FFFFFF"/>
        </w:rPr>
        <w:t>). В открытом Чемпионате района по мини-футболу участвовало 7 команд. Чемпионом стала команда «</w:t>
      </w:r>
      <w:proofErr w:type="spellStart"/>
      <w:proofErr w:type="gramStart"/>
      <w:r w:rsidRPr="000A3830">
        <w:rPr>
          <w:rFonts w:ascii="Times New Roman" w:hAnsi="Times New Roman" w:cs="Times New Roman"/>
          <w:color w:val="222222"/>
          <w:sz w:val="24"/>
          <w:szCs w:val="24"/>
          <w:shd w:val="clear" w:color="auto" w:fill="FFFFFF"/>
        </w:rPr>
        <w:t>Ем.дома</w:t>
      </w:r>
      <w:proofErr w:type="spellEnd"/>
      <w:proofErr w:type="gramEnd"/>
      <w:r w:rsidRPr="000A3830">
        <w:rPr>
          <w:rFonts w:ascii="Times New Roman" w:hAnsi="Times New Roman" w:cs="Times New Roman"/>
          <w:color w:val="222222"/>
          <w:sz w:val="24"/>
          <w:szCs w:val="24"/>
          <w:shd w:val="clear" w:color="auto" w:fill="FFFFFF"/>
        </w:rPr>
        <w:t xml:space="preserve">» (Вознесенское).Ежегодно в округе проходит спартакиада трудовых коллективов, где учувствуют команды предприятий и организаций. Уже второй год для любителей хоккея проводится первенство округа по хоккею среди мужских команд. Также в рамках проведения Дня физкультурника, в августе, были организованы соревнования по настольному теннису, хоккею, баскетболу, волейболу, шахматам и шашкам, прием нормативов ГТО, а </w:t>
      </w:r>
      <w:proofErr w:type="gramStart"/>
      <w:r w:rsidRPr="000A3830">
        <w:rPr>
          <w:rFonts w:ascii="Times New Roman" w:hAnsi="Times New Roman" w:cs="Times New Roman"/>
          <w:color w:val="222222"/>
          <w:sz w:val="24"/>
          <w:szCs w:val="24"/>
          <w:shd w:val="clear" w:color="auto" w:fill="FFFFFF"/>
        </w:rPr>
        <w:t>так же</w:t>
      </w:r>
      <w:proofErr w:type="gramEnd"/>
      <w:r w:rsidRPr="000A3830">
        <w:rPr>
          <w:rFonts w:ascii="Times New Roman" w:hAnsi="Times New Roman" w:cs="Times New Roman"/>
          <w:color w:val="222222"/>
          <w:sz w:val="24"/>
          <w:szCs w:val="24"/>
          <w:shd w:val="clear" w:color="auto" w:fill="FFFFFF"/>
        </w:rPr>
        <w:t xml:space="preserve"> легкоатлетический забег среди любителей бега «Здоровье - это здорово!», где участвовали дети, молодежь и взрослое население.</w:t>
      </w:r>
    </w:p>
    <w:p w:rsidR="000A3830" w:rsidRPr="000A3830" w:rsidRDefault="000A3830" w:rsidP="000A3830">
      <w:pPr>
        <w:spacing w:after="0" w:line="240" w:lineRule="auto"/>
        <w:ind w:firstLine="709"/>
        <w:jc w:val="both"/>
        <w:rPr>
          <w:rFonts w:ascii="Times New Roman" w:hAnsi="Times New Roman" w:cs="Times New Roman"/>
          <w:color w:val="222222"/>
          <w:sz w:val="24"/>
          <w:szCs w:val="24"/>
          <w:shd w:val="clear" w:color="auto" w:fill="FFFFFF"/>
        </w:rPr>
      </w:pPr>
      <w:r w:rsidRPr="000A3830">
        <w:rPr>
          <w:rFonts w:ascii="Times New Roman" w:hAnsi="Times New Roman" w:cs="Times New Roman"/>
          <w:color w:val="222222"/>
          <w:sz w:val="24"/>
          <w:szCs w:val="24"/>
          <w:shd w:val="clear" w:color="auto" w:fill="FFFFFF"/>
        </w:rPr>
        <w:t xml:space="preserve">Хороших результатов достигли наши спортсмены в областных зональных и финальных соревнованиях. Мужская футбольная команда "Рубин" выступила в Первенстве южных районов Нижегородской области по футболу, где заняла 6 место. Команда округа стала победителем в Нижегородских сельских летних играх, а </w:t>
      </w:r>
      <w:proofErr w:type="gramStart"/>
      <w:r w:rsidRPr="000A3830">
        <w:rPr>
          <w:rFonts w:ascii="Times New Roman" w:hAnsi="Times New Roman" w:cs="Times New Roman"/>
          <w:color w:val="222222"/>
          <w:sz w:val="24"/>
          <w:szCs w:val="24"/>
          <w:shd w:val="clear" w:color="auto" w:fill="FFFFFF"/>
        </w:rPr>
        <w:t>так же</w:t>
      </w:r>
      <w:proofErr w:type="gramEnd"/>
      <w:r w:rsidRPr="000A3830">
        <w:rPr>
          <w:rFonts w:ascii="Times New Roman" w:hAnsi="Times New Roman" w:cs="Times New Roman"/>
          <w:color w:val="222222"/>
          <w:sz w:val="24"/>
          <w:szCs w:val="24"/>
          <w:shd w:val="clear" w:color="auto" w:fill="FFFFFF"/>
        </w:rPr>
        <w:t xml:space="preserve"> участником регионального этапа Спартакиады пенсионеров России и Спартакиаде ветеранов спорта Нижегородской области, где заняла 5 - место. Ежегодно команда Ардатовского </w:t>
      </w:r>
      <w:proofErr w:type="gramStart"/>
      <w:r w:rsidRPr="000A3830">
        <w:rPr>
          <w:rFonts w:ascii="Times New Roman" w:hAnsi="Times New Roman" w:cs="Times New Roman"/>
          <w:color w:val="222222"/>
          <w:sz w:val="24"/>
          <w:szCs w:val="24"/>
          <w:shd w:val="clear" w:color="auto" w:fill="FFFFFF"/>
        </w:rPr>
        <w:t>округа  принимает</w:t>
      </w:r>
      <w:proofErr w:type="gramEnd"/>
      <w:r w:rsidRPr="000A3830">
        <w:rPr>
          <w:rFonts w:ascii="Times New Roman" w:hAnsi="Times New Roman" w:cs="Times New Roman"/>
          <w:color w:val="222222"/>
          <w:sz w:val="24"/>
          <w:szCs w:val="24"/>
          <w:shd w:val="clear" w:color="auto" w:fill="FFFFFF"/>
        </w:rPr>
        <w:t xml:space="preserve"> участие в фестивалях ВФСК ГТО среди различных групп населения.</w:t>
      </w:r>
    </w:p>
    <w:p w:rsidR="000A3830" w:rsidRPr="000A3830" w:rsidRDefault="000A3830" w:rsidP="000A3830">
      <w:pPr>
        <w:spacing w:after="0" w:line="240" w:lineRule="auto"/>
        <w:jc w:val="both"/>
        <w:rPr>
          <w:rFonts w:ascii="Times New Roman" w:hAnsi="Times New Roman" w:cs="Times New Roman"/>
          <w:i/>
          <w:color w:val="222222"/>
          <w:sz w:val="24"/>
          <w:szCs w:val="24"/>
          <w:u w:val="single"/>
          <w:shd w:val="clear" w:color="auto" w:fill="FFFFFF"/>
        </w:rPr>
      </w:pPr>
      <w:r w:rsidRPr="000A3830">
        <w:rPr>
          <w:rFonts w:ascii="Times New Roman" w:hAnsi="Times New Roman" w:cs="Times New Roman"/>
          <w:i/>
          <w:color w:val="222222"/>
          <w:sz w:val="24"/>
          <w:szCs w:val="24"/>
          <w:u w:val="single"/>
          <w:shd w:val="clear" w:color="auto" w:fill="FFFFFF"/>
        </w:rPr>
        <w:t>Реализация молодежной политики.</w:t>
      </w: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lastRenderedPageBreak/>
        <w:tab/>
        <w:t xml:space="preserve">По состоянию на 31 декабря 2023 года на территории Ардатовского муниципального округа проживает </w:t>
      </w:r>
      <w:r w:rsidRPr="00A84608">
        <w:rPr>
          <w:rFonts w:ascii="Times New Roman" w:hAnsi="Times New Roman" w:cs="Times New Roman"/>
          <w:sz w:val="24"/>
          <w:szCs w:val="24"/>
        </w:rPr>
        <w:t>5201</w:t>
      </w:r>
      <w:r w:rsidRPr="000A3830">
        <w:rPr>
          <w:rFonts w:ascii="Times New Roman" w:hAnsi="Times New Roman" w:cs="Times New Roman"/>
          <w:sz w:val="24"/>
          <w:szCs w:val="24"/>
          <w:highlight w:val="yellow"/>
        </w:rPr>
        <w:t xml:space="preserve"> </w:t>
      </w:r>
      <w:r w:rsidRPr="000A3830">
        <w:rPr>
          <w:rFonts w:ascii="Times New Roman" w:hAnsi="Times New Roman" w:cs="Times New Roman"/>
          <w:sz w:val="24"/>
          <w:szCs w:val="24"/>
        </w:rPr>
        <w:t>молодых человека в возрасте от 14 до 35 лет. Из них 1449 человек являются волонтерами по 11 сферам деятельности, основными из которых являются: образование, культура, гражданско-патриотическое воспитание, охрана природы, инклюзивное добровольчество, корпоративное добровольчество, социальная поддержка, здравоохранение и др.</w:t>
      </w: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ab/>
        <w:t xml:space="preserve">В рамках реализации муниципальной программы "Развитие молодежной политики на территории Ардатовского муниципального округа Нижегородской области" </w:t>
      </w:r>
      <w:proofErr w:type="gramStart"/>
      <w:r w:rsidRPr="000A3830">
        <w:rPr>
          <w:rFonts w:ascii="Times New Roman" w:hAnsi="Times New Roman" w:cs="Times New Roman"/>
          <w:sz w:val="24"/>
          <w:szCs w:val="24"/>
        </w:rPr>
        <w:t>реализуется  комплекс</w:t>
      </w:r>
      <w:proofErr w:type="gramEnd"/>
      <w:r w:rsidRPr="000A3830">
        <w:rPr>
          <w:rFonts w:ascii="Times New Roman" w:hAnsi="Times New Roman" w:cs="Times New Roman"/>
          <w:sz w:val="24"/>
          <w:szCs w:val="24"/>
        </w:rPr>
        <w:t xml:space="preserve"> мероприятий, направленный на поддержку деятельности детских и молодежных общественных формирований, патриотическое воспитание молодежи, формирование здорового образа жизни, развитие художественного творчества и поддержку талантливой молодежи.</w:t>
      </w: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ab/>
        <w:t>Патриотическое воспитание является основной частью воспитания в целом, и представляет систематическую и целенаправленную деятельность учреждений округа по формированию у детей и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В рамках подпрограммы "Патриотическое и духовно-нравственное воспитание молодежи Ардатовского муниципального округа Нижегородской области" проведены патриотические акции: "Георгиевская ленточка" "Ветеран живет рядом", "Мы –граждане России", "Свеча памяти" и другие. Организованы крупнейшие мероприятия: муниципальный этап областных соревнований "Нижегородская школа безопасности – Зарница", в течение года реализован мега-проект "Мое Отечество", который включал в себя организацию различных конкурсов, акций, марафонов, направленных на развитие интереса к истории края, сохранению историко-культурного наследия. Воспитанию любви к своей Родине способствует проведение мероприятий, посвящённых государственным праздникам и памятным датам. в истории России, работа по краеведению. В учреждениях культуры и образования, патриотическое воспитание выделено в отдельный раздел, по которому составляются годовые планы. Работа строится с освещения исторического прошлого нашей страны, настоящего времени, всех знаменательных, памятных и праздничных дат. Используются все формы и методы: уроки истории, часы Отечества, вечера памяти, уроки мужества, уроки мира, часы юного патриота, Дни призывника, День Героев Отечества и др.</w:t>
      </w: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ab/>
        <w:t xml:space="preserve">С целью популяризации здорового образа жизни учреждениями культуры и образования используются различные формы: молодежные акции "За здоровый образ жизни", "Нет наркотикам!", "Выбираем жизнь!", циклы лекций, бесед и диспутов "Мы выбираем здоровую жизнь!", "Курить – не значит быть взрослым!", встречи с врачами, спортивные и игровые программы – "Путешествие в страну здоровья" и т.д. В рамках формирования здорового образа жизни, большое внимание уделяется развитию физической культуры и спорта. В поселениях района проводятся спортивные мероприятия, посвященные знаменательным датам и событиям в истории Отечества, юбилейным датам своих поселений: соревнования по волейболу, баскетболу, настольному теннису, легкоатлетические эстафеты и другие спортивные мероприятия. В 2023 году прошли спортивные соревнования среди молодых семей с детьми "Семейный старт", в которых приняло участие 5 молодых семей, кроме того, состоялись спортивные соревнования с молодыми семьями с детьми "Ползунковые бега", которые ежегодно собирает самых юных жителей Ардатовского округа. В рамках ежегодного фестиваля сельской молодежи "Достояние округа" проходят творческие выступления сборных команд из сельских поселений, различные соревнования и другие активности. </w:t>
      </w: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ab/>
        <w:t xml:space="preserve">Представители округа в 2023 году стали участниками образовательной программы по развитию добровольчества на государственной и муниципальной службе, регионального патриотического форума «Завтра зависит от нас», участниками </w:t>
      </w:r>
      <w:r w:rsidRPr="000A3830">
        <w:rPr>
          <w:rFonts w:ascii="Times New Roman" w:hAnsi="Times New Roman" w:cs="Times New Roman"/>
          <w:color w:val="000000"/>
          <w:sz w:val="24"/>
          <w:szCs w:val="24"/>
          <w:shd w:val="clear" w:color="auto" w:fill="FFFFFF"/>
        </w:rPr>
        <w:t>региональных сельских игр "Территория".</w:t>
      </w:r>
    </w:p>
    <w:p w:rsidR="000A3830" w:rsidRPr="000A3830" w:rsidRDefault="000A3830" w:rsidP="000A3830">
      <w:pPr>
        <w:tabs>
          <w:tab w:val="left" w:pos="709"/>
        </w:tabs>
        <w:spacing w:after="0" w:line="240" w:lineRule="auto"/>
        <w:jc w:val="both"/>
        <w:rPr>
          <w:rFonts w:ascii="Times New Roman" w:hAnsi="Times New Roman" w:cs="Times New Roman"/>
          <w:sz w:val="24"/>
          <w:szCs w:val="24"/>
        </w:rPr>
      </w:pPr>
    </w:p>
    <w:p w:rsidR="000A3830" w:rsidRDefault="000A3830" w:rsidP="000A3830">
      <w:pPr>
        <w:spacing w:after="0" w:line="240" w:lineRule="auto"/>
        <w:ind w:firstLine="708"/>
        <w:rPr>
          <w:rFonts w:ascii="Times New Roman" w:hAnsi="Times New Roman" w:cs="Times New Roman"/>
          <w:b/>
          <w:bCs/>
          <w:i/>
          <w:iCs/>
          <w:sz w:val="24"/>
          <w:szCs w:val="24"/>
          <w:u w:val="single"/>
          <w:lang w:eastAsia="ar-SA"/>
        </w:rPr>
      </w:pPr>
      <w:r w:rsidRPr="000A3830">
        <w:rPr>
          <w:rFonts w:ascii="Times New Roman" w:hAnsi="Times New Roman" w:cs="Times New Roman"/>
          <w:sz w:val="24"/>
          <w:szCs w:val="24"/>
        </w:rPr>
        <w:lastRenderedPageBreak/>
        <w:t xml:space="preserve"> </w:t>
      </w:r>
      <w:r w:rsidRPr="000A3830">
        <w:rPr>
          <w:rFonts w:ascii="Times New Roman" w:hAnsi="Times New Roman" w:cs="Times New Roman"/>
          <w:b/>
          <w:bCs/>
          <w:i/>
          <w:iCs/>
          <w:sz w:val="24"/>
          <w:szCs w:val="24"/>
          <w:u w:val="single"/>
          <w:lang w:eastAsia="ar-SA"/>
        </w:rPr>
        <w:t>Обеспечение безопасности населения</w:t>
      </w:r>
    </w:p>
    <w:p w:rsidR="00E55D8C" w:rsidRPr="000A3830" w:rsidRDefault="00E55D8C" w:rsidP="000A3830">
      <w:pPr>
        <w:spacing w:after="0" w:line="240" w:lineRule="auto"/>
        <w:ind w:firstLine="708"/>
        <w:rPr>
          <w:rFonts w:ascii="Times New Roman" w:hAnsi="Times New Roman" w:cs="Times New Roman"/>
          <w:b/>
          <w:bCs/>
          <w:i/>
          <w:iCs/>
          <w:sz w:val="24"/>
          <w:szCs w:val="24"/>
          <w:u w:val="single"/>
          <w:lang w:eastAsia="ar-SA"/>
        </w:rPr>
      </w:pPr>
    </w:p>
    <w:p w:rsidR="000A3830" w:rsidRPr="000A3830" w:rsidRDefault="000A3830" w:rsidP="000A3830">
      <w:pPr>
        <w:suppressAutoHyphen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В целях защиты населения и территории Ардатовского муниципального округа от чрезвычайных ситуаций природного и техногенного характера в 2023 году отделом по делам ГО ЧС и мобилизационной работе администрации округа проведено уточнение паспортов безопасности территории, отображающего все сферы деятельности, инфраструктуру округа.</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В целях выполнения мероприятий в области гражданской обороны проведена корректировка плана гражданской обороны и защиты населения округа; утвержден план основных мероприятий округа в области гражданской обороны, предупреждения и ликвидации ЧС, обеспечению пожарной безопасности и безопасности людей на водных объектах на 2023 год. Все мероприятия, предусмотренные планом, выполнены.</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 xml:space="preserve">28-29 марта 2023 </w:t>
      </w:r>
      <w:proofErr w:type="gramStart"/>
      <w:r w:rsidRPr="000A3830">
        <w:rPr>
          <w:rFonts w:ascii="Times New Roman" w:hAnsi="Times New Roman" w:cs="Times New Roman"/>
          <w:sz w:val="24"/>
          <w:szCs w:val="24"/>
        </w:rPr>
        <w:t>года  приняли</w:t>
      </w:r>
      <w:proofErr w:type="gramEnd"/>
      <w:r w:rsidRPr="000A3830">
        <w:rPr>
          <w:rFonts w:ascii="Times New Roman" w:hAnsi="Times New Roman" w:cs="Times New Roman"/>
          <w:sz w:val="24"/>
          <w:szCs w:val="24"/>
        </w:rPr>
        <w:t xml:space="preserve"> участие в тренировке с группами контроля муниципальных образований по порядку сбора и обобщения информации о проведении мероприятий по гражданской обороне на территории Нижегородской области по теме: «Организация и ведение гражданской обороны на территории Нижегородской области». </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 xml:space="preserve">3 октября 2023 года в два этапа </w:t>
      </w:r>
      <w:r w:rsidRPr="000A3830">
        <w:rPr>
          <w:rFonts w:ascii="Times New Roman" w:hAnsi="Times New Roman" w:cs="Times New Roman"/>
          <w:color w:val="000000" w:themeColor="text1"/>
          <w:sz w:val="24"/>
          <w:szCs w:val="24"/>
          <w:lang w:eastAsia="ar-SA"/>
        </w:rPr>
        <w:t xml:space="preserve">на территории Нижегородской области проведено командно-штабного учение по гражданской обороне с органами управления и силами гражданской обороны по теме: «Организация и ведение гражданской обороны на территории Нижегородской области». </w:t>
      </w:r>
      <w:r w:rsidRPr="000A3830">
        <w:rPr>
          <w:rFonts w:ascii="Times New Roman" w:hAnsi="Times New Roman" w:cs="Times New Roman"/>
          <w:sz w:val="24"/>
          <w:szCs w:val="24"/>
          <w:lang w:val="en-US" w:eastAsia="ar-SA"/>
        </w:rPr>
        <w:t>I</w:t>
      </w:r>
      <w:r w:rsidRPr="000A3830">
        <w:rPr>
          <w:rFonts w:ascii="Times New Roman" w:hAnsi="Times New Roman" w:cs="Times New Roman"/>
          <w:sz w:val="24"/>
          <w:szCs w:val="24"/>
          <w:lang w:eastAsia="ar-SA"/>
        </w:rPr>
        <w:t xml:space="preserve"> этап «Введение в действие Планов гражданской обороны и защиты </w:t>
      </w:r>
      <w:proofErr w:type="gramStart"/>
      <w:r w:rsidRPr="000A3830">
        <w:rPr>
          <w:rFonts w:ascii="Times New Roman" w:hAnsi="Times New Roman" w:cs="Times New Roman"/>
          <w:sz w:val="24"/>
          <w:szCs w:val="24"/>
          <w:lang w:eastAsia="ar-SA"/>
        </w:rPr>
        <w:t>населения</w:t>
      </w:r>
      <w:r w:rsidRPr="000A3830">
        <w:rPr>
          <w:rFonts w:ascii="Times New Roman" w:hAnsi="Times New Roman" w:cs="Times New Roman"/>
          <w:color w:val="000000"/>
          <w:sz w:val="24"/>
          <w:szCs w:val="24"/>
          <w:lang w:eastAsia="ar-SA"/>
        </w:rPr>
        <w:t xml:space="preserve">;   </w:t>
      </w:r>
      <w:proofErr w:type="gramEnd"/>
      <w:r w:rsidRPr="000A3830">
        <w:rPr>
          <w:rFonts w:ascii="Times New Roman" w:hAnsi="Times New Roman" w:cs="Times New Roman"/>
          <w:color w:val="000000"/>
          <w:sz w:val="24"/>
          <w:szCs w:val="24"/>
          <w:lang w:eastAsia="ar-SA"/>
        </w:rPr>
        <w:t xml:space="preserve">   </w:t>
      </w:r>
      <w:r w:rsidRPr="000A3830">
        <w:rPr>
          <w:rFonts w:ascii="Times New Roman" w:hAnsi="Times New Roman" w:cs="Times New Roman"/>
          <w:sz w:val="24"/>
          <w:szCs w:val="24"/>
          <w:lang w:val="en-US" w:eastAsia="ar-SA"/>
        </w:rPr>
        <w:t>II</w:t>
      </w:r>
      <w:r w:rsidRPr="000A3830">
        <w:rPr>
          <w:rFonts w:ascii="Times New Roman" w:hAnsi="Times New Roman" w:cs="Times New Roman"/>
          <w:sz w:val="24"/>
          <w:szCs w:val="24"/>
          <w:lang w:eastAsia="ar-SA"/>
        </w:rPr>
        <w:t xml:space="preserve"> этап «Практическое выполнение мероприятий по гражданской обороне». В данных учениях </w:t>
      </w:r>
      <w:r w:rsidRPr="000A3830">
        <w:rPr>
          <w:rFonts w:ascii="Times New Roman" w:hAnsi="Times New Roman" w:cs="Times New Roman"/>
          <w:sz w:val="24"/>
          <w:szCs w:val="24"/>
        </w:rPr>
        <w:t xml:space="preserve">непосредственное участие приняла администрация Ардатовского муниципального округа. </w:t>
      </w:r>
      <w:r w:rsidRPr="000A3830">
        <w:rPr>
          <w:rFonts w:ascii="Times New Roman" w:hAnsi="Times New Roman" w:cs="Times New Roman"/>
          <w:bCs/>
          <w:sz w:val="24"/>
          <w:szCs w:val="24"/>
        </w:rPr>
        <w:t xml:space="preserve">В ходе данной тренировки проверены силы гражданской обороны, для выполнения мероприятий по предназначению, организовано оповещение и сбор руководящего состава округа в пункте управления руководителя гражданской обороны </w:t>
      </w:r>
      <w:r w:rsidRPr="000A3830">
        <w:rPr>
          <w:rFonts w:ascii="Times New Roman" w:hAnsi="Times New Roman" w:cs="Times New Roman"/>
          <w:sz w:val="24"/>
          <w:szCs w:val="24"/>
        </w:rPr>
        <w:t>Ардатовского муниципального округа</w:t>
      </w:r>
      <w:r w:rsidRPr="000A3830">
        <w:rPr>
          <w:rFonts w:ascii="Times New Roman" w:hAnsi="Times New Roman" w:cs="Times New Roman"/>
          <w:bCs/>
          <w:sz w:val="24"/>
          <w:szCs w:val="24"/>
        </w:rPr>
        <w:t xml:space="preserve"> (здание администрации). </w:t>
      </w:r>
      <w:r w:rsidRPr="000A3830">
        <w:rPr>
          <w:rFonts w:ascii="Times New Roman" w:hAnsi="Times New Roman" w:cs="Times New Roman"/>
          <w:sz w:val="24"/>
          <w:szCs w:val="24"/>
        </w:rPr>
        <w:t>Все мероприятия проводились под руководством гражданской обороны и комиссией по предупреждению и ликвидации чрезвычайных ситуаций и обеспечению пожарной безопасности округа.</w:t>
      </w:r>
    </w:p>
    <w:p w:rsidR="000A3830" w:rsidRPr="000A3830" w:rsidRDefault="000A3830" w:rsidP="000A3830">
      <w:pPr>
        <w:suppressAutoHyphens/>
        <w:autoSpaceDE w:val="0"/>
        <w:autoSpaceDN w:val="0"/>
        <w:adjustRightInd w:val="0"/>
        <w:spacing w:after="0" w:line="240" w:lineRule="auto"/>
        <w:ind w:firstLine="708"/>
        <w:jc w:val="both"/>
        <w:rPr>
          <w:rFonts w:ascii="Times New Roman" w:hAnsi="Times New Roman" w:cs="Times New Roman"/>
          <w:color w:val="000000"/>
          <w:sz w:val="24"/>
          <w:szCs w:val="24"/>
        </w:rPr>
      </w:pPr>
      <w:r w:rsidRPr="000A3830">
        <w:rPr>
          <w:rFonts w:ascii="Times New Roman" w:hAnsi="Times New Roman" w:cs="Times New Roman"/>
          <w:sz w:val="24"/>
          <w:szCs w:val="24"/>
        </w:rPr>
        <w:t xml:space="preserve">В целях реализации полномочий по решению вопросов организационно-правового, финансового, материально-технического обеспечения пожарной безопасности Ардатовского муниципального </w:t>
      </w:r>
      <w:proofErr w:type="gramStart"/>
      <w:r w:rsidRPr="000A3830">
        <w:rPr>
          <w:rFonts w:ascii="Times New Roman" w:hAnsi="Times New Roman" w:cs="Times New Roman"/>
          <w:sz w:val="24"/>
          <w:szCs w:val="24"/>
        </w:rPr>
        <w:t>округа,  разработана</w:t>
      </w:r>
      <w:proofErr w:type="gramEnd"/>
      <w:r w:rsidRPr="000A3830">
        <w:rPr>
          <w:rFonts w:ascii="Times New Roman" w:hAnsi="Times New Roman" w:cs="Times New Roman"/>
          <w:sz w:val="24"/>
          <w:szCs w:val="24"/>
        </w:rPr>
        <w:t xml:space="preserve">  нормативно-правовая база и мероприятия, которые включены в муниципальную программу: «Развитие гражданской обороны, защита населения и территорий от чрезвычайных ситуаций, обеспечение безопасности жизнедеятельности населения Ардатовского муниципального округа Нижегородской</w:t>
      </w:r>
      <w:r w:rsidRPr="000A3830">
        <w:rPr>
          <w:rFonts w:ascii="Times New Roman" w:hAnsi="Times New Roman" w:cs="Times New Roman"/>
          <w:sz w:val="24"/>
          <w:szCs w:val="24"/>
        </w:rPr>
        <w:tab/>
        <w:t xml:space="preserve"> области». В результате проводимой работы произошло снижение числа пожаров на территории муниципального образования, а именно: за 2023 год на территории округа произошло 36 пожаров (2022 год – 40). </w:t>
      </w:r>
      <w:r w:rsidRPr="000A3830">
        <w:rPr>
          <w:rFonts w:ascii="Times New Roman" w:hAnsi="Times New Roman" w:cs="Times New Roman"/>
          <w:color w:val="000000"/>
          <w:sz w:val="24"/>
          <w:szCs w:val="24"/>
        </w:rPr>
        <w:t>За 2023 год на пожарах погиб 1 человек, пострадал 1 человек, за АППГ погиб 1 человек, пострадал 1 человек.</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sz w:val="24"/>
          <w:szCs w:val="24"/>
        </w:rPr>
        <w:t xml:space="preserve">За истекший период 2023 года </w:t>
      </w:r>
      <w:r w:rsidRPr="000A3830">
        <w:rPr>
          <w:rFonts w:ascii="Times New Roman" w:hAnsi="Times New Roman" w:cs="Times New Roman"/>
          <w:color w:val="000000"/>
          <w:sz w:val="24"/>
          <w:szCs w:val="24"/>
        </w:rPr>
        <w:t>на территории округа произошло 4 пожара сухой травянистой растительности, 2 пожара мусора, АППГ 3 пожара сухой травянистой растительности, 0 пожаров мусора.</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По местам возникновения пожары имели место:</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- 28 случаев – на объектах жилого сектора (жилые и нежилые дома, квартиры, сараи, гаражи, бани, садовые домики, подвалы) - АППГ 30 случаев - уменьшение на 2 случая;</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- 1 случай – на производственных объектах - АППГ 1 случай;</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- 0 случаев - на объектах сельскохозяйственного назначения - АППГ 1 случай, уменьшение на 1 случай;</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- 1 случай - в бесхозных зданиях - АППГ 1 случай;</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- 2 случая – на объектах торговли - АППГ 0 случаев - увеличение на 1 случай;</w:t>
      </w:r>
    </w:p>
    <w:p w:rsidR="000A3830" w:rsidRPr="000A3830" w:rsidRDefault="000A3830" w:rsidP="000A3830">
      <w:pPr>
        <w:spacing w:after="0" w:line="240" w:lineRule="auto"/>
        <w:ind w:firstLine="34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- 2 случая – в автомобилях - АППГ 2 случая;</w:t>
      </w:r>
    </w:p>
    <w:p w:rsidR="000A3830" w:rsidRPr="000A3830" w:rsidRDefault="000A3830" w:rsidP="000A3830">
      <w:pPr>
        <w:spacing w:after="0" w:line="240" w:lineRule="auto"/>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- 1 случай - в мусорных контейнерах - АППГ 2 случая - уменьшение на 1 случай;</w:t>
      </w:r>
    </w:p>
    <w:p w:rsidR="000A3830" w:rsidRPr="000A3830" w:rsidRDefault="000A3830" w:rsidP="000A3830">
      <w:pPr>
        <w:suppressAutoHyphens/>
        <w:spacing w:after="0" w:line="240" w:lineRule="auto"/>
        <w:ind w:firstLine="709"/>
        <w:jc w:val="both"/>
        <w:rPr>
          <w:rFonts w:ascii="Times New Roman" w:hAnsi="Times New Roman" w:cs="Times New Roman"/>
          <w:b/>
          <w:color w:val="000000"/>
          <w:sz w:val="24"/>
          <w:szCs w:val="24"/>
        </w:rPr>
      </w:pPr>
      <w:r w:rsidRPr="000A3830">
        <w:rPr>
          <w:rFonts w:ascii="Times New Roman" w:hAnsi="Times New Roman" w:cs="Times New Roman"/>
          <w:color w:val="000000"/>
          <w:sz w:val="24"/>
          <w:szCs w:val="24"/>
        </w:rPr>
        <w:t>- 0 случаев - носильные вещи гражданина - АППГ 1 случай, уменьшение на 1 случай;</w:t>
      </w:r>
    </w:p>
    <w:p w:rsidR="000A3830" w:rsidRPr="000A3830" w:rsidRDefault="000A3830" w:rsidP="000A3830">
      <w:pPr>
        <w:spacing w:after="0" w:line="240" w:lineRule="auto"/>
        <w:ind w:firstLine="349"/>
        <w:jc w:val="both"/>
        <w:rPr>
          <w:rFonts w:ascii="Times New Roman" w:hAnsi="Times New Roman" w:cs="Times New Roman"/>
          <w:b/>
          <w:color w:val="000000"/>
          <w:sz w:val="24"/>
          <w:szCs w:val="24"/>
        </w:rPr>
      </w:pPr>
      <w:r w:rsidRPr="000A3830">
        <w:rPr>
          <w:rFonts w:ascii="Times New Roman" w:hAnsi="Times New Roman" w:cs="Times New Roman"/>
          <w:color w:val="000000"/>
          <w:sz w:val="24"/>
          <w:szCs w:val="24"/>
        </w:rPr>
        <w:lastRenderedPageBreak/>
        <w:t>- 1 случай - неэксплуатируемые здания -АППГ 2 случая, уменьшение на 1 случай;</w:t>
      </w:r>
    </w:p>
    <w:p w:rsidR="000A3830" w:rsidRPr="000A3830" w:rsidRDefault="000A3830" w:rsidP="000A3830">
      <w:pPr>
        <w:suppressAutoHyphens/>
        <w:spacing w:after="0" w:line="240" w:lineRule="auto"/>
        <w:ind w:firstLine="709"/>
        <w:jc w:val="center"/>
        <w:rPr>
          <w:rFonts w:ascii="Times New Roman" w:hAnsi="Times New Roman" w:cs="Times New Roman"/>
          <w:color w:val="000000"/>
          <w:sz w:val="24"/>
          <w:szCs w:val="24"/>
        </w:rPr>
      </w:pPr>
      <w:r w:rsidRPr="000A3830">
        <w:rPr>
          <w:rFonts w:ascii="Times New Roman" w:hAnsi="Times New Roman" w:cs="Times New Roman"/>
          <w:color w:val="000000"/>
          <w:sz w:val="24"/>
          <w:szCs w:val="24"/>
        </w:rPr>
        <w:t>Основными причинами возникновения пожаров являются:</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- 21 случай аварийный режим работы и нарушение правил эксплуатации электрооборудования;</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- 9 </w:t>
      </w:r>
      <w:proofErr w:type="gramStart"/>
      <w:r w:rsidRPr="000A3830">
        <w:rPr>
          <w:rFonts w:ascii="Times New Roman" w:hAnsi="Times New Roman" w:cs="Times New Roman"/>
          <w:color w:val="000000"/>
          <w:sz w:val="24"/>
          <w:szCs w:val="24"/>
        </w:rPr>
        <w:t>случаев  НППБ</w:t>
      </w:r>
      <w:proofErr w:type="gramEnd"/>
      <w:r w:rsidRPr="000A3830">
        <w:rPr>
          <w:rFonts w:ascii="Times New Roman" w:hAnsi="Times New Roman" w:cs="Times New Roman"/>
          <w:color w:val="000000"/>
          <w:sz w:val="24"/>
          <w:szCs w:val="24"/>
        </w:rPr>
        <w:t xml:space="preserve"> при эксплуатации печного оборудования;</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- 3 случая неосторожного обращения с огнем;</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-1 случай - грозового разряда;</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- 2 случая - неисправность систем, механизмов и узлов транспортного средства.</w:t>
      </w:r>
    </w:p>
    <w:p w:rsidR="000A3830" w:rsidRPr="000A3830" w:rsidRDefault="000A3830" w:rsidP="000A3830">
      <w:pPr>
        <w:suppressAutoHyphens/>
        <w:spacing w:after="0" w:line="240" w:lineRule="auto"/>
        <w:jc w:val="center"/>
        <w:rPr>
          <w:rFonts w:ascii="Times New Roman" w:hAnsi="Times New Roman" w:cs="Times New Roman"/>
          <w:color w:val="000000"/>
          <w:sz w:val="24"/>
          <w:szCs w:val="24"/>
        </w:rPr>
      </w:pPr>
      <w:r w:rsidRPr="000A3830">
        <w:rPr>
          <w:rFonts w:ascii="Times New Roman" w:hAnsi="Times New Roman" w:cs="Times New Roman"/>
          <w:color w:val="000000"/>
          <w:sz w:val="24"/>
          <w:szCs w:val="24"/>
        </w:rPr>
        <w:t>По территориальным отделам администрации округа пожары имели место:</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- 7 случаев - в </w:t>
      </w:r>
      <w:proofErr w:type="spellStart"/>
      <w:r w:rsidRPr="000A3830">
        <w:rPr>
          <w:rFonts w:ascii="Times New Roman" w:hAnsi="Times New Roman" w:cs="Times New Roman"/>
          <w:color w:val="000000"/>
          <w:sz w:val="24"/>
          <w:szCs w:val="24"/>
        </w:rPr>
        <w:t>Ардатовском</w:t>
      </w:r>
      <w:proofErr w:type="spellEnd"/>
      <w:r w:rsidRPr="000A3830">
        <w:rPr>
          <w:rFonts w:ascii="Times New Roman" w:hAnsi="Times New Roman" w:cs="Times New Roman"/>
          <w:color w:val="000000"/>
          <w:sz w:val="24"/>
          <w:szCs w:val="24"/>
        </w:rPr>
        <w:t xml:space="preserve"> территориальном отделе, АППГ 14 случаев;</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- 14 случаев - в </w:t>
      </w:r>
      <w:proofErr w:type="spellStart"/>
      <w:r w:rsidRPr="000A3830">
        <w:rPr>
          <w:rFonts w:ascii="Times New Roman" w:hAnsi="Times New Roman" w:cs="Times New Roman"/>
          <w:color w:val="000000"/>
          <w:sz w:val="24"/>
          <w:szCs w:val="24"/>
        </w:rPr>
        <w:t>Мухтоловском</w:t>
      </w:r>
      <w:proofErr w:type="spellEnd"/>
      <w:r w:rsidRPr="000A3830">
        <w:rPr>
          <w:rFonts w:ascii="Times New Roman" w:hAnsi="Times New Roman" w:cs="Times New Roman"/>
          <w:color w:val="000000"/>
          <w:sz w:val="24"/>
          <w:szCs w:val="24"/>
        </w:rPr>
        <w:t xml:space="preserve"> территориальном отделе, АППГ 12 случаев; </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- 1 случай - в </w:t>
      </w:r>
      <w:proofErr w:type="spellStart"/>
      <w:r w:rsidRPr="000A3830">
        <w:rPr>
          <w:rFonts w:ascii="Times New Roman" w:hAnsi="Times New Roman" w:cs="Times New Roman"/>
          <w:color w:val="000000"/>
          <w:sz w:val="24"/>
          <w:szCs w:val="24"/>
        </w:rPr>
        <w:t>Хрипуновском</w:t>
      </w:r>
      <w:proofErr w:type="spellEnd"/>
      <w:r w:rsidRPr="000A3830">
        <w:rPr>
          <w:rFonts w:ascii="Times New Roman" w:hAnsi="Times New Roman" w:cs="Times New Roman"/>
          <w:color w:val="000000"/>
          <w:sz w:val="24"/>
          <w:szCs w:val="24"/>
        </w:rPr>
        <w:t xml:space="preserve"> территориальном отделе, АППГ 3 случая; </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- 3 случая - в </w:t>
      </w:r>
      <w:proofErr w:type="spellStart"/>
      <w:r w:rsidRPr="000A3830">
        <w:rPr>
          <w:rFonts w:ascii="Times New Roman" w:hAnsi="Times New Roman" w:cs="Times New Roman"/>
          <w:color w:val="000000"/>
          <w:sz w:val="24"/>
          <w:szCs w:val="24"/>
        </w:rPr>
        <w:t>Кужендеевском</w:t>
      </w:r>
      <w:proofErr w:type="spellEnd"/>
      <w:r w:rsidRPr="000A3830">
        <w:rPr>
          <w:rFonts w:ascii="Times New Roman" w:hAnsi="Times New Roman" w:cs="Times New Roman"/>
          <w:color w:val="000000"/>
          <w:sz w:val="24"/>
          <w:szCs w:val="24"/>
        </w:rPr>
        <w:t xml:space="preserve"> территориальном отделе, АППГ 1 случай;</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- 4 случая - в </w:t>
      </w:r>
      <w:proofErr w:type="spellStart"/>
      <w:r w:rsidRPr="000A3830">
        <w:rPr>
          <w:rFonts w:ascii="Times New Roman" w:hAnsi="Times New Roman" w:cs="Times New Roman"/>
          <w:color w:val="000000"/>
          <w:sz w:val="24"/>
          <w:szCs w:val="24"/>
        </w:rPr>
        <w:t>Личадеевском</w:t>
      </w:r>
      <w:proofErr w:type="spellEnd"/>
      <w:r w:rsidRPr="000A3830">
        <w:rPr>
          <w:rFonts w:ascii="Times New Roman" w:hAnsi="Times New Roman" w:cs="Times New Roman"/>
          <w:color w:val="000000"/>
          <w:sz w:val="24"/>
          <w:szCs w:val="24"/>
        </w:rPr>
        <w:t xml:space="preserve"> территориальном отделе, АППГ 4 случая;</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- 4 случая - в </w:t>
      </w:r>
      <w:proofErr w:type="spellStart"/>
      <w:r w:rsidRPr="000A3830">
        <w:rPr>
          <w:rFonts w:ascii="Times New Roman" w:hAnsi="Times New Roman" w:cs="Times New Roman"/>
          <w:color w:val="000000"/>
          <w:sz w:val="24"/>
          <w:szCs w:val="24"/>
        </w:rPr>
        <w:t>Саконском</w:t>
      </w:r>
      <w:proofErr w:type="spellEnd"/>
      <w:r w:rsidRPr="000A3830">
        <w:rPr>
          <w:rFonts w:ascii="Times New Roman" w:hAnsi="Times New Roman" w:cs="Times New Roman"/>
          <w:color w:val="000000"/>
          <w:sz w:val="24"/>
          <w:szCs w:val="24"/>
        </w:rPr>
        <w:t xml:space="preserve"> территориальном отделе, АППГ 1 случай;</w:t>
      </w:r>
    </w:p>
    <w:p w:rsidR="000A3830" w:rsidRPr="000A3830" w:rsidRDefault="000A3830" w:rsidP="000A3830">
      <w:pPr>
        <w:suppressAutoHyphens/>
        <w:spacing w:after="0" w:line="240" w:lineRule="auto"/>
        <w:ind w:firstLine="709"/>
        <w:jc w:val="both"/>
        <w:rPr>
          <w:rFonts w:ascii="Times New Roman" w:hAnsi="Times New Roman" w:cs="Times New Roman"/>
          <w:color w:val="000000"/>
          <w:sz w:val="24"/>
          <w:szCs w:val="24"/>
        </w:rPr>
      </w:pPr>
      <w:r w:rsidRPr="000A3830">
        <w:rPr>
          <w:rFonts w:ascii="Times New Roman" w:hAnsi="Times New Roman" w:cs="Times New Roman"/>
          <w:color w:val="000000"/>
          <w:sz w:val="24"/>
          <w:szCs w:val="24"/>
        </w:rPr>
        <w:t xml:space="preserve">- 3 случая - в </w:t>
      </w:r>
      <w:proofErr w:type="spellStart"/>
      <w:r w:rsidRPr="000A3830">
        <w:rPr>
          <w:rFonts w:ascii="Times New Roman" w:hAnsi="Times New Roman" w:cs="Times New Roman"/>
          <w:color w:val="000000"/>
          <w:sz w:val="24"/>
          <w:szCs w:val="24"/>
        </w:rPr>
        <w:t>Стексовском</w:t>
      </w:r>
      <w:proofErr w:type="spellEnd"/>
      <w:r w:rsidRPr="000A3830">
        <w:rPr>
          <w:rFonts w:ascii="Times New Roman" w:hAnsi="Times New Roman" w:cs="Times New Roman"/>
          <w:color w:val="000000"/>
          <w:sz w:val="24"/>
          <w:szCs w:val="24"/>
        </w:rPr>
        <w:t xml:space="preserve"> территориальном отделе, АППГ 5 случаев</w:t>
      </w:r>
    </w:p>
    <w:p w:rsidR="000A3830" w:rsidRPr="000A3830" w:rsidRDefault="000A3830" w:rsidP="000A3830">
      <w:pPr>
        <w:suppressAutoHyphens/>
        <w:autoSpaceDE w:val="0"/>
        <w:autoSpaceDN w:val="0"/>
        <w:adjustRightInd w:val="0"/>
        <w:spacing w:after="0" w:line="240" w:lineRule="auto"/>
        <w:ind w:firstLine="708"/>
        <w:jc w:val="both"/>
        <w:rPr>
          <w:rFonts w:ascii="Times New Roman" w:hAnsi="Times New Roman" w:cs="Times New Roman"/>
          <w:sz w:val="24"/>
          <w:szCs w:val="24"/>
          <w:lang w:eastAsia="ar-SA"/>
        </w:rPr>
      </w:pPr>
      <w:r w:rsidRPr="000A3830">
        <w:rPr>
          <w:rFonts w:ascii="Times New Roman" w:hAnsi="Times New Roman" w:cs="Times New Roman"/>
          <w:sz w:val="24"/>
          <w:szCs w:val="24"/>
        </w:rPr>
        <w:t xml:space="preserve">В целях предупреждения пожаров и гибели людей опубликовывались заметки и статьи в газете «Наша жизнь» и на официальном сайте администрации округа. </w:t>
      </w:r>
      <w:r w:rsidRPr="000A3830">
        <w:rPr>
          <w:rFonts w:ascii="Times New Roman" w:hAnsi="Times New Roman" w:cs="Times New Roman"/>
          <w:sz w:val="24"/>
          <w:szCs w:val="24"/>
          <w:lang w:eastAsia="ar-SA" w:bidi="ru-RU"/>
        </w:rPr>
        <w:t xml:space="preserve">Ведется работа по оснащению мест проживания семей, относящихся к «группе риска», автономными пожарными </w:t>
      </w:r>
      <w:proofErr w:type="spellStart"/>
      <w:r w:rsidRPr="000A3830">
        <w:rPr>
          <w:rFonts w:ascii="Times New Roman" w:hAnsi="Times New Roman" w:cs="Times New Roman"/>
          <w:sz w:val="24"/>
          <w:szCs w:val="24"/>
          <w:lang w:eastAsia="ar-SA" w:bidi="ru-RU"/>
        </w:rPr>
        <w:t>извещателями</w:t>
      </w:r>
      <w:proofErr w:type="spellEnd"/>
      <w:r w:rsidRPr="000A3830">
        <w:rPr>
          <w:rFonts w:ascii="Times New Roman" w:hAnsi="Times New Roman" w:cs="Times New Roman"/>
          <w:sz w:val="24"/>
          <w:szCs w:val="24"/>
          <w:lang w:eastAsia="ar-SA" w:bidi="ru-RU"/>
        </w:rPr>
        <w:t xml:space="preserve">. </w:t>
      </w:r>
      <w:r w:rsidRPr="000A3830">
        <w:rPr>
          <w:rFonts w:ascii="Times New Roman" w:hAnsi="Times New Roman" w:cs="Times New Roman"/>
          <w:sz w:val="24"/>
          <w:szCs w:val="24"/>
          <w:lang w:eastAsia="ar-SA"/>
        </w:rPr>
        <w:t xml:space="preserve">В 2023 году в местах проживания </w:t>
      </w:r>
      <w:proofErr w:type="gramStart"/>
      <w:r w:rsidRPr="000A3830">
        <w:rPr>
          <w:rFonts w:ascii="Times New Roman" w:hAnsi="Times New Roman" w:cs="Times New Roman"/>
          <w:sz w:val="24"/>
          <w:szCs w:val="24"/>
          <w:lang w:eastAsia="ar-SA" w:bidi="ru-RU"/>
        </w:rPr>
        <w:t>семей</w:t>
      </w:r>
      <w:proofErr w:type="gramEnd"/>
      <w:r w:rsidRPr="000A3830">
        <w:rPr>
          <w:rFonts w:ascii="Times New Roman" w:hAnsi="Times New Roman" w:cs="Times New Roman"/>
          <w:sz w:val="24"/>
          <w:szCs w:val="24"/>
          <w:lang w:eastAsia="ar-SA" w:bidi="ru-RU"/>
        </w:rPr>
        <w:t xml:space="preserve"> относящихся к «группе риска» </w:t>
      </w:r>
      <w:r w:rsidRPr="000A3830">
        <w:rPr>
          <w:rFonts w:ascii="Times New Roman" w:hAnsi="Times New Roman" w:cs="Times New Roman"/>
          <w:sz w:val="24"/>
          <w:szCs w:val="24"/>
          <w:lang w:eastAsia="ar-SA"/>
        </w:rPr>
        <w:t xml:space="preserve">установлено 123 пожарных </w:t>
      </w:r>
      <w:proofErr w:type="spellStart"/>
      <w:r w:rsidRPr="000A3830">
        <w:rPr>
          <w:rFonts w:ascii="Times New Roman" w:hAnsi="Times New Roman" w:cs="Times New Roman"/>
          <w:sz w:val="24"/>
          <w:szCs w:val="24"/>
          <w:lang w:eastAsia="ar-SA"/>
        </w:rPr>
        <w:t>извещателя</w:t>
      </w:r>
      <w:proofErr w:type="spellEnd"/>
      <w:r w:rsidRPr="000A3830">
        <w:rPr>
          <w:rFonts w:ascii="Times New Roman" w:hAnsi="Times New Roman" w:cs="Times New Roman"/>
          <w:sz w:val="24"/>
          <w:szCs w:val="24"/>
          <w:lang w:eastAsia="ar-SA"/>
        </w:rPr>
        <w:t xml:space="preserve">. Кроме этого </w:t>
      </w:r>
      <w:r w:rsidRPr="000A3830">
        <w:rPr>
          <w:rFonts w:ascii="Times New Roman" w:hAnsi="Times New Roman" w:cs="Times New Roman"/>
          <w:color w:val="000000" w:themeColor="text1"/>
          <w:sz w:val="24"/>
          <w:szCs w:val="24"/>
          <w:lang w:eastAsia="ar-SA"/>
        </w:rPr>
        <w:t xml:space="preserve">в соответствии с Постановлением Правительства Нижегородской области от 18.08.2022 года № 642 «О предоставлении дополнительной меры социальной поддержки в виде обеспечения автономными пожарными </w:t>
      </w:r>
      <w:proofErr w:type="spellStart"/>
      <w:r w:rsidRPr="000A3830">
        <w:rPr>
          <w:rFonts w:ascii="Times New Roman" w:hAnsi="Times New Roman" w:cs="Times New Roman"/>
          <w:color w:val="000000" w:themeColor="text1"/>
          <w:sz w:val="24"/>
          <w:szCs w:val="24"/>
          <w:lang w:eastAsia="ar-SA"/>
        </w:rPr>
        <w:t>извещателями</w:t>
      </w:r>
      <w:proofErr w:type="spellEnd"/>
      <w:r w:rsidRPr="000A3830">
        <w:rPr>
          <w:rFonts w:ascii="Times New Roman" w:hAnsi="Times New Roman" w:cs="Times New Roman"/>
          <w:color w:val="000000" w:themeColor="text1"/>
          <w:sz w:val="24"/>
          <w:szCs w:val="24"/>
          <w:lang w:eastAsia="ar-SA"/>
        </w:rPr>
        <w:t xml:space="preserve"> отдельных категорий граждан» на территории округа отдельным категориям граждан установлено 518 </w:t>
      </w:r>
      <w:r w:rsidRPr="000A3830">
        <w:rPr>
          <w:rFonts w:ascii="Times New Roman" w:hAnsi="Times New Roman" w:cs="Times New Roman"/>
          <w:sz w:val="24"/>
          <w:szCs w:val="24"/>
          <w:lang w:eastAsia="ar-SA"/>
        </w:rPr>
        <w:t xml:space="preserve">пожарных </w:t>
      </w:r>
      <w:proofErr w:type="spellStart"/>
      <w:r w:rsidRPr="000A3830">
        <w:rPr>
          <w:rFonts w:ascii="Times New Roman" w:hAnsi="Times New Roman" w:cs="Times New Roman"/>
          <w:sz w:val="24"/>
          <w:szCs w:val="24"/>
          <w:lang w:eastAsia="ar-SA"/>
        </w:rPr>
        <w:t>извещателя</w:t>
      </w:r>
      <w:proofErr w:type="spellEnd"/>
      <w:r w:rsidRPr="000A3830">
        <w:rPr>
          <w:rFonts w:ascii="Times New Roman" w:hAnsi="Times New Roman" w:cs="Times New Roman"/>
          <w:sz w:val="24"/>
          <w:szCs w:val="24"/>
          <w:lang w:eastAsia="ar-SA"/>
        </w:rPr>
        <w:t>.</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Весной и осенью проводилась проверка источников наружного противопожарного водоснабжения, выявленные замечания и нарушения устранялись в установленные сроки.</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rPr>
      </w:pPr>
      <w:r w:rsidRPr="000A3830">
        <w:rPr>
          <w:rFonts w:ascii="Times New Roman" w:hAnsi="Times New Roman" w:cs="Times New Roman"/>
          <w:sz w:val="24"/>
          <w:szCs w:val="24"/>
        </w:rPr>
        <w:t>Обстановка с пожарами и проблемные вопросы обеспечения пожарной безопасности неоднократно рассматривалась на заседаниях комиссии по предупреждению и ликвидации чрезвычайных ситуаций и обеспечению пожарной безопасности округа.</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lang w:eastAsia="ar-SA"/>
        </w:rPr>
        <w:t>По итогам 2023 года в округе зарегистрировано 168 преступлений, рост на 12,8% по сравнению с 2022 годом (149). Общая раскрываемость составила 62,6% (2022 год – 67,6%).</w:t>
      </w:r>
    </w:p>
    <w:p w:rsidR="000A3830" w:rsidRPr="000A3830" w:rsidRDefault="000A3830" w:rsidP="000A3830">
      <w:pPr>
        <w:suppressAutoHyphens/>
        <w:spacing w:after="0" w:line="240" w:lineRule="auto"/>
        <w:ind w:firstLine="709"/>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За 2023 год по данным отдела полиции (дислокация </w:t>
      </w:r>
      <w:proofErr w:type="spellStart"/>
      <w:r w:rsidRPr="000A3830">
        <w:rPr>
          <w:rFonts w:ascii="Times New Roman" w:hAnsi="Times New Roman" w:cs="Times New Roman"/>
          <w:sz w:val="24"/>
          <w:szCs w:val="24"/>
          <w:lang w:eastAsia="ar-SA"/>
        </w:rPr>
        <w:t>р.п</w:t>
      </w:r>
      <w:proofErr w:type="spellEnd"/>
      <w:r w:rsidRPr="000A3830">
        <w:rPr>
          <w:rFonts w:ascii="Times New Roman" w:hAnsi="Times New Roman" w:cs="Times New Roman"/>
          <w:sz w:val="24"/>
          <w:szCs w:val="24"/>
          <w:lang w:eastAsia="ar-SA"/>
        </w:rPr>
        <w:t>. Ардатов) МО МВД России «</w:t>
      </w:r>
      <w:proofErr w:type="spellStart"/>
      <w:r w:rsidRPr="000A3830">
        <w:rPr>
          <w:rFonts w:ascii="Times New Roman" w:hAnsi="Times New Roman" w:cs="Times New Roman"/>
          <w:sz w:val="24"/>
          <w:szCs w:val="24"/>
          <w:lang w:eastAsia="ar-SA"/>
        </w:rPr>
        <w:t>Кулебакский</w:t>
      </w:r>
      <w:proofErr w:type="spellEnd"/>
      <w:r w:rsidRPr="000A3830">
        <w:rPr>
          <w:rFonts w:ascii="Times New Roman" w:hAnsi="Times New Roman" w:cs="Times New Roman"/>
          <w:sz w:val="24"/>
          <w:szCs w:val="24"/>
          <w:lang w:eastAsia="ar-SA"/>
        </w:rPr>
        <w:t>» на территории Ардатовского муниципального округа произошло снижение:</w:t>
      </w:r>
    </w:p>
    <w:p w:rsidR="000A3830" w:rsidRPr="000A3830" w:rsidRDefault="000A3830" w:rsidP="000A3830">
      <w:pPr>
        <w:numPr>
          <w:ilvl w:val="0"/>
          <w:numId w:val="5"/>
        </w:numPr>
        <w:tabs>
          <w:tab w:val="left" w:pos="426"/>
        </w:tabs>
        <w:suppressAutoHyphens/>
        <w:spacing w:after="0" w:line="240" w:lineRule="auto"/>
        <w:ind w:left="0" w:firstLine="0"/>
        <w:contextualSpacing/>
        <w:jc w:val="both"/>
        <w:rPr>
          <w:rFonts w:ascii="Times New Roman" w:hAnsi="Times New Roman" w:cs="Times New Roman"/>
          <w:sz w:val="24"/>
          <w:szCs w:val="24"/>
        </w:rPr>
      </w:pPr>
      <w:r w:rsidRPr="000A3830">
        <w:rPr>
          <w:rFonts w:ascii="Times New Roman" w:hAnsi="Times New Roman" w:cs="Times New Roman"/>
          <w:sz w:val="24"/>
          <w:szCs w:val="24"/>
        </w:rPr>
        <w:t>количества зарегистрированных изнасилований с покушениями преступлений (2023 год – 0, 2022 год – 1);</w:t>
      </w:r>
    </w:p>
    <w:p w:rsidR="000A3830" w:rsidRPr="000A3830" w:rsidRDefault="000A3830" w:rsidP="000A3830">
      <w:pPr>
        <w:numPr>
          <w:ilvl w:val="0"/>
          <w:numId w:val="5"/>
        </w:numPr>
        <w:tabs>
          <w:tab w:val="left" w:pos="426"/>
        </w:tabs>
        <w:suppressAutoHyphens/>
        <w:spacing w:after="0" w:line="240" w:lineRule="auto"/>
        <w:ind w:left="0" w:firstLine="0"/>
        <w:contextualSpacing/>
        <w:jc w:val="both"/>
        <w:rPr>
          <w:rFonts w:ascii="Times New Roman" w:hAnsi="Times New Roman" w:cs="Times New Roman"/>
          <w:spacing w:val="-3"/>
          <w:sz w:val="24"/>
          <w:szCs w:val="24"/>
        </w:rPr>
      </w:pPr>
      <w:r w:rsidRPr="000A3830">
        <w:rPr>
          <w:rFonts w:ascii="Times New Roman" w:hAnsi="Times New Roman" w:cs="Times New Roman"/>
          <w:sz w:val="24"/>
          <w:szCs w:val="24"/>
        </w:rPr>
        <w:t>количества краж (2023 год – 44, 2022 год – 50);</w:t>
      </w:r>
    </w:p>
    <w:p w:rsidR="000A3830" w:rsidRPr="000A3830" w:rsidRDefault="000A3830" w:rsidP="000A3830">
      <w:pPr>
        <w:tabs>
          <w:tab w:val="left" w:pos="426"/>
        </w:tabs>
        <w:suppressAutoHyphens/>
        <w:spacing w:after="0" w:line="240" w:lineRule="auto"/>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 </w:t>
      </w:r>
      <w:r w:rsidRPr="000A3830">
        <w:rPr>
          <w:rFonts w:ascii="Times New Roman" w:hAnsi="Times New Roman" w:cs="Times New Roman"/>
          <w:sz w:val="24"/>
          <w:szCs w:val="24"/>
          <w:lang w:eastAsia="ar-SA"/>
        </w:rPr>
        <w:tab/>
        <w:t>преступлений по незаконному обороту наркотиков (2023 год – 4, 2022 год – 6);</w:t>
      </w:r>
    </w:p>
    <w:p w:rsidR="000A3830" w:rsidRPr="000A3830" w:rsidRDefault="000A3830" w:rsidP="000A3830">
      <w:pPr>
        <w:tabs>
          <w:tab w:val="left" w:pos="426"/>
        </w:tabs>
        <w:suppressAutoHyphens/>
        <w:spacing w:after="0" w:line="240" w:lineRule="auto"/>
        <w:jc w:val="both"/>
        <w:rPr>
          <w:rFonts w:ascii="Times New Roman" w:hAnsi="Times New Roman" w:cs="Times New Roman"/>
          <w:bCs/>
          <w:sz w:val="24"/>
          <w:szCs w:val="24"/>
          <w:lang w:eastAsia="ar-SA"/>
        </w:rPr>
      </w:pPr>
      <w:r w:rsidRPr="000A3830">
        <w:rPr>
          <w:rFonts w:ascii="Times New Roman" w:hAnsi="Times New Roman" w:cs="Times New Roman"/>
          <w:sz w:val="24"/>
          <w:szCs w:val="24"/>
          <w:lang w:eastAsia="ar-SA"/>
        </w:rPr>
        <w:t xml:space="preserve">- </w:t>
      </w:r>
      <w:r w:rsidRPr="000A3830">
        <w:rPr>
          <w:rFonts w:ascii="Times New Roman" w:hAnsi="Times New Roman" w:cs="Times New Roman"/>
          <w:sz w:val="24"/>
          <w:szCs w:val="24"/>
          <w:lang w:eastAsia="ar-SA"/>
        </w:rPr>
        <w:tab/>
        <w:t>преступлений по незаконному обороту оружия (2023 год – 1, 2022 год – 2);</w:t>
      </w:r>
    </w:p>
    <w:p w:rsidR="000A3830" w:rsidRPr="000A3830" w:rsidRDefault="000A3830" w:rsidP="000A3830">
      <w:pPr>
        <w:numPr>
          <w:ilvl w:val="0"/>
          <w:numId w:val="5"/>
        </w:numPr>
        <w:tabs>
          <w:tab w:val="left" w:pos="426"/>
        </w:tabs>
        <w:suppressAutoHyphens/>
        <w:spacing w:after="0" w:line="240" w:lineRule="auto"/>
        <w:ind w:left="0" w:firstLine="0"/>
        <w:contextualSpacing/>
        <w:jc w:val="both"/>
        <w:rPr>
          <w:rFonts w:ascii="Times New Roman" w:hAnsi="Times New Roman" w:cs="Times New Roman"/>
          <w:sz w:val="24"/>
          <w:szCs w:val="24"/>
        </w:rPr>
      </w:pPr>
      <w:r w:rsidRPr="000A3830">
        <w:rPr>
          <w:rFonts w:ascii="Times New Roman" w:hAnsi="Times New Roman" w:cs="Times New Roman"/>
          <w:spacing w:val="-3"/>
          <w:sz w:val="24"/>
          <w:szCs w:val="24"/>
        </w:rPr>
        <w:t xml:space="preserve">осталось на уровне прошлого года количество преступлений несовершеннолетними лицами </w:t>
      </w:r>
      <w:r w:rsidRPr="000A3830">
        <w:rPr>
          <w:rFonts w:ascii="Times New Roman" w:hAnsi="Times New Roman" w:cs="Times New Roman"/>
          <w:sz w:val="24"/>
          <w:szCs w:val="24"/>
        </w:rPr>
        <w:t>(2023 год – 5, 2022 год – 5);</w:t>
      </w:r>
    </w:p>
    <w:p w:rsidR="000A3830" w:rsidRPr="000A3830" w:rsidRDefault="000A3830" w:rsidP="000A3830">
      <w:pPr>
        <w:tabs>
          <w:tab w:val="left" w:pos="426"/>
        </w:tabs>
        <w:suppressAutoHyphens/>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произошло увеличение:</w:t>
      </w:r>
    </w:p>
    <w:p w:rsidR="000A3830" w:rsidRPr="000A3830" w:rsidRDefault="000A3830" w:rsidP="000A3830">
      <w:pPr>
        <w:numPr>
          <w:ilvl w:val="0"/>
          <w:numId w:val="5"/>
        </w:numPr>
        <w:tabs>
          <w:tab w:val="left" w:pos="426"/>
        </w:tabs>
        <w:suppressAutoHyphens/>
        <w:spacing w:after="0" w:line="240" w:lineRule="auto"/>
        <w:ind w:left="0" w:firstLine="0"/>
        <w:contextualSpacing/>
        <w:jc w:val="both"/>
        <w:rPr>
          <w:rFonts w:ascii="Times New Roman" w:hAnsi="Times New Roman" w:cs="Times New Roman"/>
          <w:sz w:val="24"/>
          <w:szCs w:val="24"/>
        </w:rPr>
      </w:pPr>
      <w:r w:rsidRPr="000A3830">
        <w:rPr>
          <w:rFonts w:ascii="Times New Roman" w:hAnsi="Times New Roman" w:cs="Times New Roman"/>
          <w:sz w:val="24"/>
          <w:szCs w:val="24"/>
        </w:rPr>
        <w:t>количество зарегистрированных преступлений по причинению тяжкого вреда здоровью (2023 год – 2, 2022 год – 0);</w:t>
      </w:r>
    </w:p>
    <w:p w:rsidR="000A3830" w:rsidRPr="000A3830" w:rsidRDefault="000A3830" w:rsidP="000A3830">
      <w:pPr>
        <w:numPr>
          <w:ilvl w:val="0"/>
          <w:numId w:val="5"/>
        </w:numPr>
        <w:tabs>
          <w:tab w:val="left" w:pos="426"/>
        </w:tabs>
        <w:suppressAutoHyphens/>
        <w:spacing w:after="0" w:line="240" w:lineRule="auto"/>
        <w:ind w:left="0" w:firstLine="0"/>
        <w:contextualSpacing/>
        <w:jc w:val="both"/>
        <w:rPr>
          <w:rFonts w:ascii="Times New Roman" w:hAnsi="Times New Roman" w:cs="Times New Roman"/>
          <w:sz w:val="24"/>
          <w:szCs w:val="24"/>
        </w:rPr>
      </w:pPr>
      <w:r w:rsidRPr="000A3830">
        <w:rPr>
          <w:rFonts w:ascii="Times New Roman" w:hAnsi="Times New Roman" w:cs="Times New Roman"/>
          <w:sz w:val="24"/>
          <w:szCs w:val="24"/>
        </w:rPr>
        <w:t>количество зарегистрированных тяжких и особо тяжких преступлений (2023 год – 34, 2022 год – 27);</w:t>
      </w:r>
    </w:p>
    <w:p w:rsidR="000A3830" w:rsidRPr="000A3830" w:rsidRDefault="000A3830" w:rsidP="000A3830">
      <w:pPr>
        <w:numPr>
          <w:ilvl w:val="0"/>
          <w:numId w:val="5"/>
        </w:numPr>
        <w:tabs>
          <w:tab w:val="left" w:pos="426"/>
        </w:tabs>
        <w:suppressAutoHyphens/>
        <w:spacing w:after="0" w:line="240" w:lineRule="auto"/>
        <w:ind w:left="0" w:firstLine="0"/>
        <w:contextualSpacing/>
        <w:jc w:val="both"/>
        <w:rPr>
          <w:rFonts w:ascii="Times New Roman" w:hAnsi="Times New Roman" w:cs="Times New Roman"/>
          <w:spacing w:val="-3"/>
          <w:sz w:val="24"/>
          <w:szCs w:val="24"/>
        </w:rPr>
      </w:pPr>
      <w:r w:rsidRPr="000A3830">
        <w:rPr>
          <w:rFonts w:ascii="Times New Roman" w:hAnsi="Times New Roman" w:cs="Times New Roman"/>
          <w:sz w:val="24"/>
          <w:szCs w:val="24"/>
        </w:rPr>
        <w:t>количество краж из квартир (2023 год – 5, 2022 год – 3);</w:t>
      </w:r>
    </w:p>
    <w:p w:rsidR="000A3830" w:rsidRPr="000A3830" w:rsidRDefault="000A3830" w:rsidP="000A3830">
      <w:pPr>
        <w:numPr>
          <w:ilvl w:val="0"/>
          <w:numId w:val="5"/>
        </w:numPr>
        <w:tabs>
          <w:tab w:val="left" w:pos="426"/>
        </w:tabs>
        <w:suppressAutoHyphens/>
        <w:spacing w:after="0" w:line="240" w:lineRule="auto"/>
        <w:ind w:left="0" w:firstLine="0"/>
        <w:contextualSpacing/>
        <w:jc w:val="both"/>
        <w:rPr>
          <w:rFonts w:ascii="Times New Roman" w:hAnsi="Times New Roman" w:cs="Times New Roman"/>
          <w:spacing w:val="-3"/>
          <w:sz w:val="24"/>
          <w:szCs w:val="24"/>
        </w:rPr>
      </w:pPr>
      <w:r w:rsidRPr="000A3830">
        <w:rPr>
          <w:rFonts w:ascii="Times New Roman" w:hAnsi="Times New Roman" w:cs="Times New Roman"/>
          <w:sz w:val="24"/>
          <w:szCs w:val="24"/>
        </w:rPr>
        <w:t>количество мошенничеств (2023 год – 34, 2022 год – 22);</w:t>
      </w:r>
    </w:p>
    <w:p w:rsidR="000A3830" w:rsidRPr="000A3830" w:rsidRDefault="000A3830" w:rsidP="000A3830">
      <w:pPr>
        <w:numPr>
          <w:ilvl w:val="0"/>
          <w:numId w:val="5"/>
        </w:numPr>
        <w:tabs>
          <w:tab w:val="left" w:pos="426"/>
        </w:tabs>
        <w:suppressAutoHyphens/>
        <w:spacing w:after="0" w:line="240" w:lineRule="auto"/>
        <w:ind w:left="0" w:firstLine="0"/>
        <w:contextualSpacing/>
        <w:jc w:val="both"/>
        <w:rPr>
          <w:rFonts w:ascii="Times New Roman" w:hAnsi="Times New Roman" w:cs="Times New Roman"/>
          <w:sz w:val="24"/>
          <w:szCs w:val="24"/>
        </w:rPr>
      </w:pPr>
      <w:r w:rsidRPr="000A3830">
        <w:rPr>
          <w:rFonts w:ascii="Times New Roman" w:hAnsi="Times New Roman" w:cs="Times New Roman"/>
          <w:sz w:val="24"/>
          <w:szCs w:val="24"/>
        </w:rPr>
        <w:t>количество грабежей чужого имущества (2023 год – 1, 2022 год – 0);</w:t>
      </w:r>
    </w:p>
    <w:p w:rsidR="000A3830" w:rsidRPr="000A3830" w:rsidRDefault="000A3830" w:rsidP="000A3830">
      <w:pPr>
        <w:tabs>
          <w:tab w:val="left" w:pos="426"/>
        </w:tabs>
        <w:suppressAutoHyphens/>
        <w:spacing w:after="0" w:line="240" w:lineRule="auto"/>
        <w:jc w:val="both"/>
        <w:rPr>
          <w:rFonts w:ascii="Times New Roman" w:hAnsi="Times New Roman" w:cs="Times New Roman"/>
          <w:bCs/>
          <w:sz w:val="24"/>
          <w:szCs w:val="24"/>
          <w:lang w:eastAsia="ar-SA"/>
        </w:rPr>
      </w:pPr>
      <w:r w:rsidRPr="000A3830">
        <w:rPr>
          <w:rFonts w:ascii="Times New Roman" w:hAnsi="Times New Roman" w:cs="Times New Roman"/>
          <w:sz w:val="24"/>
          <w:szCs w:val="24"/>
          <w:lang w:eastAsia="ar-SA"/>
        </w:rPr>
        <w:t>-</w:t>
      </w:r>
      <w:r w:rsidRPr="000A3830">
        <w:rPr>
          <w:rFonts w:ascii="Times New Roman" w:hAnsi="Times New Roman" w:cs="Times New Roman"/>
          <w:sz w:val="24"/>
          <w:szCs w:val="24"/>
          <w:lang w:eastAsia="ar-SA"/>
        </w:rPr>
        <w:tab/>
        <w:t>количество дорожно-транспортных преступлений (2023 год – 12, 2022 год – 9);</w:t>
      </w:r>
    </w:p>
    <w:p w:rsidR="000A3830" w:rsidRPr="000A3830" w:rsidRDefault="000A3830" w:rsidP="000A3830">
      <w:pPr>
        <w:numPr>
          <w:ilvl w:val="0"/>
          <w:numId w:val="5"/>
        </w:numPr>
        <w:tabs>
          <w:tab w:val="left" w:pos="426"/>
        </w:tabs>
        <w:suppressAutoHyphens/>
        <w:spacing w:after="0" w:line="240" w:lineRule="auto"/>
        <w:ind w:left="0" w:firstLine="0"/>
        <w:contextualSpacing/>
        <w:jc w:val="both"/>
        <w:rPr>
          <w:rFonts w:ascii="Times New Roman" w:hAnsi="Times New Roman" w:cs="Times New Roman"/>
          <w:sz w:val="24"/>
          <w:szCs w:val="24"/>
        </w:rPr>
      </w:pPr>
      <w:r w:rsidRPr="000A3830">
        <w:rPr>
          <w:rFonts w:ascii="Times New Roman" w:hAnsi="Times New Roman" w:cs="Times New Roman"/>
          <w:spacing w:val="-3"/>
          <w:sz w:val="24"/>
          <w:szCs w:val="24"/>
        </w:rPr>
        <w:t xml:space="preserve">количество преступлений лицами, ранее совершавшими преступления </w:t>
      </w:r>
      <w:r w:rsidRPr="000A3830">
        <w:rPr>
          <w:rFonts w:ascii="Times New Roman" w:hAnsi="Times New Roman" w:cs="Times New Roman"/>
          <w:sz w:val="24"/>
          <w:szCs w:val="24"/>
        </w:rPr>
        <w:t>(2023 год – 70, 2022 год – 46);</w:t>
      </w:r>
    </w:p>
    <w:p w:rsidR="000A3830" w:rsidRPr="000A3830" w:rsidRDefault="000A3830" w:rsidP="000A3830">
      <w:pPr>
        <w:numPr>
          <w:ilvl w:val="0"/>
          <w:numId w:val="5"/>
        </w:numPr>
        <w:tabs>
          <w:tab w:val="left" w:pos="426"/>
        </w:tabs>
        <w:suppressAutoHyphens/>
        <w:spacing w:after="0" w:line="240" w:lineRule="auto"/>
        <w:ind w:left="0" w:firstLine="0"/>
        <w:contextualSpacing/>
        <w:jc w:val="both"/>
        <w:rPr>
          <w:rFonts w:ascii="Times New Roman" w:hAnsi="Times New Roman" w:cs="Times New Roman"/>
          <w:sz w:val="24"/>
          <w:szCs w:val="24"/>
        </w:rPr>
      </w:pPr>
      <w:r w:rsidRPr="000A3830">
        <w:rPr>
          <w:rFonts w:ascii="Times New Roman" w:hAnsi="Times New Roman" w:cs="Times New Roman"/>
          <w:spacing w:val="-3"/>
          <w:sz w:val="24"/>
          <w:szCs w:val="24"/>
        </w:rPr>
        <w:lastRenderedPageBreak/>
        <w:t xml:space="preserve">количество преступлений лицами, совершавшими преступления в состоянии алкогольного опьянения </w:t>
      </w:r>
      <w:r w:rsidRPr="000A3830">
        <w:rPr>
          <w:rFonts w:ascii="Times New Roman" w:hAnsi="Times New Roman" w:cs="Times New Roman"/>
          <w:sz w:val="24"/>
          <w:szCs w:val="24"/>
        </w:rPr>
        <w:t>(2023 год – 45, 2022 год – 31);</w:t>
      </w:r>
    </w:p>
    <w:p w:rsidR="000A3830" w:rsidRPr="000A3830" w:rsidRDefault="000A3830" w:rsidP="000A3830">
      <w:pPr>
        <w:numPr>
          <w:ilvl w:val="0"/>
          <w:numId w:val="5"/>
        </w:numPr>
        <w:tabs>
          <w:tab w:val="left" w:pos="426"/>
        </w:tabs>
        <w:suppressAutoHyphens/>
        <w:spacing w:after="0" w:line="240" w:lineRule="auto"/>
        <w:ind w:left="0" w:firstLine="0"/>
        <w:contextualSpacing/>
        <w:jc w:val="both"/>
        <w:rPr>
          <w:rFonts w:ascii="Times New Roman" w:hAnsi="Times New Roman" w:cs="Times New Roman"/>
          <w:spacing w:val="-3"/>
          <w:sz w:val="24"/>
          <w:szCs w:val="24"/>
        </w:rPr>
      </w:pPr>
      <w:r w:rsidRPr="000A3830">
        <w:rPr>
          <w:rFonts w:ascii="Times New Roman" w:hAnsi="Times New Roman" w:cs="Times New Roman"/>
          <w:spacing w:val="-3"/>
          <w:sz w:val="24"/>
          <w:szCs w:val="24"/>
        </w:rPr>
        <w:t xml:space="preserve">количество преступлений, совершенных в общественных местах </w:t>
      </w:r>
      <w:r w:rsidRPr="000A3830">
        <w:rPr>
          <w:rFonts w:ascii="Times New Roman" w:hAnsi="Times New Roman" w:cs="Times New Roman"/>
          <w:sz w:val="24"/>
          <w:szCs w:val="24"/>
        </w:rPr>
        <w:t>(2023 год – 35, 2022 год – 27);</w:t>
      </w:r>
    </w:p>
    <w:p w:rsidR="000A3830" w:rsidRPr="000A3830" w:rsidRDefault="000A3830" w:rsidP="000A3830">
      <w:pPr>
        <w:suppressAutoHyphens/>
        <w:spacing w:after="0" w:line="240" w:lineRule="auto"/>
        <w:ind w:firstLine="709"/>
        <w:jc w:val="both"/>
        <w:rPr>
          <w:rFonts w:ascii="Times New Roman" w:hAnsi="Times New Roman" w:cs="Times New Roman"/>
          <w:bCs/>
          <w:sz w:val="24"/>
          <w:szCs w:val="24"/>
          <w:lang w:eastAsia="ar-SA"/>
        </w:rPr>
      </w:pPr>
      <w:r w:rsidRPr="000A3830">
        <w:rPr>
          <w:rFonts w:ascii="Times New Roman" w:hAnsi="Times New Roman" w:cs="Times New Roman"/>
          <w:bCs/>
          <w:sz w:val="24"/>
          <w:szCs w:val="24"/>
          <w:lang w:eastAsia="ar-SA"/>
        </w:rPr>
        <w:t xml:space="preserve">В последние годы особым видом мошенничества стало перечисление денежных средств с пластиковых карт чужим лицам, звонящим по телефону и представляющимися сотрудниками банка, а также интернет-продажа одежды, техники, строительных инструментов, обуви и аксессуаров. Гражданам необходимо быть предельно внимательным при заказе товаров через сеть Интернет и к звонкам, </w:t>
      </w:r>
      <w:proofErr w:type="gramStart"/>
      <w:r w:rsidRPr="000A3830">
        <w:rPr>
          <w:rFonts w:ascii="Times New Roman" w:hAnsi="Times New Roman" w:cs="Times New Roman"/>
          <w:bCs/>
          <w:sz w:val="24"/>
          <w:szCs w:val="24"/>
          <w:lang w:eastAsia="ar-SA"/>
        </w:rPr>
        <w:t>затрагивающим  собственные</w:t>
      </w:r>
      <w:proofErr w:type="gramEnd"/>
      <w:r w:rsidRPr="000A3830">
        <w:rPr>
          <w:rFonts w:ascii="Times New Roman" w:hAnsi="Times New Roman" w:cs="Times New Roman"/>
          <w:bCs/>
          <w:sz w:val="24"/>
          <w:szCs w:val="24"/>
          <w:lang w:eastAsia="ar-SA"/>
        </w:rPr>
        <w:t xml:space="preserve"> финансовые сбережения.</w:t>
      </w:r>
    </w:p>
    <w:p w:rsidR="000A3830" w:rsidRPr="000A3830" w:rsidRDefault="000A3830" w:rsidP="000A3830">
      <w:pPr>
        <w:widowControl w:val="0"/>
        <w:tabs>
          <w:tab w:val="left" w:pos="1219"/>
        </w:tab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color w:val="000000"/>
          <w:sz w:val="24"/>
          <w:szCs w:val="24"/>
          <w:lang w:bidi="ru-RU"/>
        </w:rPr>
        <w:t xml:space="preserve">Проведено </w:t>
      </w:r>
      <w:r w:rsidRPr="000A3830">
        <w:rPr>
          <w:rFonts w:ascii="Times New Roman" w:hAnsi="Times New Roman" w:cs="Times New Roman"/>
          <w:sz w:val="24"/>
          <w:szCs w:val="24"/>
          <w:lang w:bidi="ru-RU"/>
        </w:rPr>
        <w:t>25</w:t>
      </w:r>
      <w:r w:rsidRPr="000A3830">
        <w:rPr>
          <w:rFonts w:ascii="Times New Roman" w:hAnsi="Times New Roman" w:cs="Times New Roman"/>
          <w:color w:val="000000"/>
          <w:sz w:val="24"/>
          <w:szCs w:val="24"/>
          <w:lang w:bidi="ru-RU"/>
        </w:rPr>
        <w:t xml:space="preserve"> заседаний комиссии по делам несовершеннолетних, в том числе расширенных, выездных - </w:t>
      </w:r>
      <w:r w:rsidRPr="000A3830">
        <w:rPr>
          <w:rFonts w:ascii="Times New Roman" w:hAnsi="Times New Roman" w:cs="Times New Roman"/>
          <w:sz w:val="24"/>
          <w:szCs w:val="24"/>
          <w:lang w:bidi="ru-RU"/>
        </w:rPr>
        <w:t xml:space="preserve">16. </w:t>
      </w:r>
      <w:r w:rsidRPr="000A3830">
        <w:rPr>
          <w:rFonts w:ascii="Times New Roman" w:hAnsi="Times New Roman" w:cs="Times New Roman"/>
          <w:color w:val="262626"/>
          <w:sz w:val="24"/>
          <w:szCs w:val="24"/>
        </w:rPr>
        <w:t xml:space="preserve">Проведено </w:t>
      </w:r>
      <w:r w:rsidRPr="000A3830">
        <w:rPr>
          <w:rFonts w:ascii="Times New Roman" w:hAnsi="Times New Roman" w:cs="Times New Roman"/>
          <w:sz w:val="24"/>
          <w:szCs w:val="24"/>
        </w:rPr>
        <w:t xml:space="preserve">106 рейдов социального патруля, с целью профилактики безнадзорности и правонарушений несовершеннолетних. </w:t>
      </w:r>
    </w:p>
    <w:p w:rsidR="000A3830" w:rsidRPr="000A3830" w:rsidRDefault="000A3830" w:rsidP="000A3830">
      <w:pPr>
        <w:shd w:val="clear" w:color="auto" w:fill="FFFFFF"/>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 xml:space="preserve">      В </w:t>
      </w:r>
      <w:proofErr w:type="spellStart"/>
      <w:r w:rsidRPr="000A3830">
        <w:rPr>
          <w:rFonts w:ascii="Times New Roman" w:hAnsi="Times New Roman" w:cs="Times New Roman"/>
          <w:sz w:val="24"/>
          <w:szCs w:val="24"/>
        </w:rPr>
        <w:t>КДНиЗП</w:t>
      </w:r>
      <w:proofErr w:type="spellEnd"/>
      <w:r w:rsidRPr="000A3830">
        <w:rPr>
          <w:rFonts w:ascii="Times New Roman" w:hAnsi="Times New Roman" w:cs="Times New Roman"/>
          <w:sz w:val="24"/>
          <w:szCs w:val="24"/>
        </w:rPr>
        <w:t xml:space="preserve"> всего поступило </w:t>
      </w:r>
      <w:r w:rsidRPr="000A3830">
        <w:rPr>
          <w:rFonts w:ascii="Times New Roman" w:hAnsi="Times New Roman" w:cs="Times New Roman"/>
          <w:b/>
          <w:sz w:val="24"/>
          <w:szCs w:val="24"/>
        </w:rPr>
        <w:t>89</w:t>
      </w:r>
      <w:r w:rsidRPr="000A3830">
        <w:rPr>
          <w:rFonts w:ascii="Times New Roman" w:hAnsi="Times New Roman" w:cs="Times New Roman"/>
          <w:sz w:val="24"/>
          <w:szCs w:val="24"/>
        </w:rPr>
        <w:t xml:space="preserve"> протоколов (в </w:t>
      </w:r>
      <w:proofErr w:type="gramStart"/>
      <w:r w:rsidRPr="000A3830">
        <w:rPr>
          <w:rFonts w:ascii="Times New Roman" w:hAnsi="Times New Roman" w:cs="Times New Roman"/>
          <w:sz w:val="24"/>
          <w:szCs w:val="24"/>
        </w:rPr>
        <w:t>отношении  несовершеннолетних</w:t>
      </w:r>
      <w:proofErr w:type="gramEnd"/>
      <w:r w:rsidRPr="000A3830">
        <w:rPr>
          <w:rFonts w:ascii="Times New Roman" w:hAnsi="Times New Roman" w:cs="Times New Roman"/>
          <w:sz w:val="24"/>
          <w:szCs w:val="24"/>
        </w:rPr>
        <w:t xml:space="preserve"> - </w:t>
      </w:r>
      <w:r w:rsidRPr="000A3830">
        <w:rPr>
          <w:rFonts w:ascii="Times New Roman" w:hAnsi="Times New Roman" w:cs="Times New Roman"/>
          <w:b/>
          <w:sz w:val="24"/>
          <w:szCs w:val="24"/>
          <w:u w:val="single"/>
        </w:rPr>
        <w:t>12</w:t>
      </w:r>
      <w:r w:rsidRPr="000A3830">
        <w:rPr>
          <w:rFonts w:ascii="Times New Roman" w:hAnsi="Times New Roman" w:cs="Times New Roman"/>
          <w:sz w:val="24"/>
          <w:szCs w:val="24"/>
        </w:rPr>
        <w:t xml:space="preserve">, взрослых - </w:t>
      </w:r>
      <w:r w:rsidRPr="000A3830">
        <w:rPr>
          <w:rFonts w:ascii="Times New Roman" w:hAnsi="Times New Roman" w:cs="Times New Roman"/>
          <w:b/>
          <w:sz w:val="24"/>
          <w:szCs w:val="24"/>
          <w:u w:val="single"/>
        </w:rPr>
        <w:t>77</w:t>
      </w:r>
      <w:r w:rsidRPr="000A3830">
        <w:rPr>
          <w:rFonts w:ascii="Times New Roman" w:hAnsi="Times New Roman" w:cs="Times New Roman"/>
          <w:sz w:val="24"/>
          <w:szCs w:val="24"/>
        </w:rPr>
        <w:t xml:space="preserve">), рассмотрено </w:t>
      </w:r>
      <w:r w:rsidRPr="000A3830">
        <w:rPr>
          <w:rFonts w:ascii="Times New Roman" w:hAnsi="Times New Roman" w:cs="Times New Roman"/>
          <w:b/>
          <w:sz w:val="24"/>
          <w:szCs w:val="24"/>
          <w:u w:val="single"/>
        </w:rPr>
        <w:t xml:space="preserve">94 </w:t>
      </w:r>
      <w:r w:rsidRPr="000A3830">
        <w:rPr>
          <w:rFonts w:ascii="Times New Roman" w:hAnsi="Times New Roman" w:cs="Times New Roman"/>
          <w:sz w:val="24"/>
          <w:szCs w:val="24"/>
        </w:rPr>
        <w:t>(в отношении несовершеннолетних -</w:t>
      </w:r>
      <w:r w:rsidRPr="000A3830">
        <w:rPr>
          <w:rFonts w:ascii="Times New Roman" w:hAnsi="Times New Roman" w:cs="Times New Roman"/>
          <w:b/>
          <w:sz w:val="24"/>
          <w:szCs w:val="24"/>
          <w:u w:val="single"/>
        </w:rPr>
        <w:t>12</w:t>
      </w:r>
      <w:r w:rsidRPr="000A3830">
        <w:rPr>
          <w:rFonts w:ascii="Times New Roman" w:hAnsi="Times New Roman" w:cs="Times New Roman"/>
          <w:sz w:val="24"/>
          <w:szCs w:val="24"/>
        </w:rPr>
        <w:t xml:space="preserve"> , взрослых -</w:t>
      </w:r>
      <w:r w:rsidRPr="000A3830">
        <w:rPr>
          <w:rFonts w:ascii="Times New Roman" w:hAnsi="Times New Roman" w:cs="Times New Roman"/>
          <w:b/>
          <w:sz w:val="24"/>
          <w:szCs w:val="24"/>
          <w:u w:val="single"/>
        </w:rPr>
        <w:t>82</w:t>
      </w:r>
      <w:r w:rsidRPr="000A3830">
        <w:rPr>
          <w:rFonts w:ascii="Times New Roman" w:hAnsi="Times New Roman" w:cs="Times New Roman"/>
          <w:sz w:val="24"/>
          <w:szCs w:val="24"/>
        </w:rPr>
        <w:t>). Рассмотрено с прошлого года</w:t>
      </w:r>
      <w:r w:rsidRPr="000A3830">
        <w:rPr>
          <w:rFonts w:ascii="Times New Roman" w:hAnsi="Times New Roman" w:cs="Times New Roman"/>
          <w:b/>
          <w:sz w:val="24"/>
          <w:szCs w:val="24"/>
          <w:u w:val="single"/>
        </w:rPr>
        <w:t>-5</w:t>
      </w:r>
      <w:r w:rsidRPr="000A3830">
        <w:rPr>
          <w:rFonts w:ascii="Times New Roman" w:hAnsi="Times New Roman" w:cs="Times New Roman"/>
          <w:sz w:val="24"/>
          <w:szCs w:val="24"/>
        </w:rPr>
        <w:t xml:space="preserve">(в </w:t>
      </w:r>
      <w:proofErr w:type="gramStart"/>
      <w:r w:rsidRPr="000A3830">
        <w:rPr>
          <w:rFonts w:ascii="Times New Roman" w:hAnsi="Times New Roman" w:cs="Times New Roman"/>
          <w:sz w:val="24"/>
          <w:szCs w:val="24"/>
        </w:rPr>
        <w:t>отношении  несовершеннолетних</w:t>
      </w:r>
      <w:proofErr w:type="gramEnd"/>
      <w:r w:rsidRPr="000A3830">
        <w:rPr>
          <w:rFonts w:ascii="Times New Roman" w:hAnsi="Times New Roman" w:cs="Times New Roman"/>
          <w:sz w:val="24"/>
          <w:szCs w:val="24"/>
        </w:rPr>
        <w:t xml:space="preserve"> - </w:t>
      </w:r>
      <w:r w:rsidRPr="000A3830">
        <w:rPr>
          <w:rFonts w:ascii="Times New Roman" w:hAnsi="Times New Roman" w:cs="Times New Roman"/>
          <w:b/>
          <w:sz w:val="24"/>
          <w:szCs w:val="24"/>
          <w:u w:val="single"/>
        </w:rPr>
        <w:t>0</w:t>
      </w:r>
      <w:r w:rsidRPr="000A3830">
        <w:rPr>
          <w:rFonts w:ascii="Times New Roman" w:hAnsi="Times New Roman" w:cs="Times New Roman"/>
          <w:sz w:val="24"/>
          <w:szCs w:val="24"/>
        </w:rPr>
        <w:t xml:space="preserve">, взрослых - </w:t>
      </w:r>
      <w:r w:rsidRPr="000A3830">
        <w:rPr>
          <w:rFonts w:ascii="Times New Roman" w:hAnsi="Times New Roman" w:cs="Times New Roman"/>
          <w:b/>
          <w:sz w:val="24"/>
          <w:szCs w:val="24"/>
          <w:u w:val="single"/>
        </w:rPr>
        <w:t xml:space="preserve">5). </w:t>
      </w:r>
      <w:r w:rsidRPr="000A3830">
        <w:rPr>
          <w:rFonts w:ascii="Times New Roman" w:hAnsi="Times New Roman" w:cs="Times New Roman"/>
          <w:sz w:val="24"/>
          <w:szCs w:val="24"/>
        </w:rPr>
        <w:t xml:space="preserve">Прекращено </w:t>
      </w:r>
      <w:r w:rsidRPr="000A3830">
        <w:rPr>
          <w:rFonts w:ascii="Times New Roman" w:hAnsi="Times New Roman" w:cs="Times New Roman"/>
          <w:b/>
          <w:sz w:val="24"/>
          <w:szCs w:val="24"/>
        </w:rPr>
        <w:t>- 3</w:t>
      </w:r>
      <w:r w:rsidRPr="000A3830">
        <w:rPr>
          <w:rFonts w:ascii="Times New Roman" w:hAnsi="Times New Roman" w:cs="Times New Roman"/>
          <w:sz w:val="24"/>
          <w:szCs w:val="24"/>
        </w:rPr>
        <w:t xml:space="preserve"> (в отношении несовершеннолетних - </w:t>
      </w:r>
      <w:r w:rsidRPr="000A3830">
        <w:rPr>
          <w:rFonts w:ascii="Times New Roman" w:hAnsi="Times New Roman" w:cs="Times New Roman"/>
          <w:b/>
          <w:sz w:val="24"/>
          <w:szCs w:val="24"/>
        </w:rPr>
        <w:t>0,</w:t>
      </w:r>
      <w:r w:rsidRPr="000A3830">
        <w:rPr>
          <w:rFonts w:ascii="Times New Roman" w:hAnsi="Times New Roman" w:cs="Times New Roman"/>
          <w:sz w:val="24"/>
          <w:szCs w:val="24"/>
        </w:rPr>
        <w:t xml:space="preserve"> взрослых - </w:t>
      </w:r>
      <w:r w:rsidRPr="000A3830">
        <w:rPr>
          <w:rFonts w:ascii="Times New Roman" w:hAnsi="Times New Roman" w:cs="Times New Roman"/>
          <w:b/>
          <w:sz w:val="24"/>
          <w:szCs w:val="24"/>
        </w:rPr>
        <w:t>3</w:t>
      </w:r>
      <w:r w:rsidRPr="000A3830">
        <w:rPr>
          <w:rFonts w:ascii="Times New Roman" w:hAnsi="Times New Roman" w:cs="Times New Roman"/>
          <w:sz w:val="24"/>
          <w:szCs w:val="24"/>
        </w:rPr>
        <w:t xml:space="preserve">, по п.6 ст. 24.5 КоАП РФ - 2, по ч. 2 ст. 24.5 КоАП РФ - 1). На рассмотрении в </w:t>
      </w:r>
      <w:proofErr w:type="spellStart"/>
      <w:r w:rsidRPr="000A3830">
        <w:rPr>
          <w:rFonts w:ascii="Times New Roman" w:hAnsi="Times New Roman" w:cs="Times New Roman"/>
          <w:sz w:val="24"/>
          <w:szCs w:val="24"/>
        </w:rPr>
        <w:t>КДНиЗП</w:t>
      </w:r>
      <w:proofErr w:type="spellEnd"/>
      <w:r w:rsidRPr="000A3830">
        <w:rPr>
          <w:rFonts w:ascii="Times New Roman" w:hAnsi="Times New Roman" w:cs="Times New Roman"/>
          <w:sz w:val="24"/>
          <w:szCs w:val="24"/>
        </w:rPr>
        <w:t xml:space="preserve"> - </w:t>
      </w:r>
      <w:r w:rsidRPr="000A3830">
        <w:rPr>
          <w:rFonts w:ascii="Times New Roman" w:hAnsi="Times New Roman" w:cs="Times New Roman"/>
          <w:b/>
          <w:sz w:val="24"/>
          <w:szCs w:val="24"/>
        </w:rPr>
        <w:t>0</w:t>
      </w:r>
      <w:r w:rsidRPr="000A3830">
        <w:rPr>
          <w:rFonts w:ascii="Times New Roman" w:hAnsi="Times New Roman" w:cs="Times New Roman"/>
          <w:sz w:val="24"/>
          <w:szCs w:val="24"/>
        </w:rPr>
        <w:t xml:space="preserve"> (в отношении несовершеннолетних - </w:t>
      </w:r>
      <w:r w:rsidRPr="000A3830">
        <w:rPr>
          <w:rFonts w:ascii="Times New Roman" w:hAnsi="Times New Roman" w:cs="Times New Roman"/>
          <w:b/>
          <w:sz w:val="24"/>
          <w:szCs w:val="24"/>
          <w:u w:val="single"/>
        </w:rPr>
        <w:t>0,</w:t>
      </w:r>
      <w:r w:rsidRPr="000A3830">
        <w:rPr>
          <w:rFonts w:ascii="Times New Roman" w:hAnsi="Times New Roman" w:cs="Times New Roman"/>
          <w:sz w:val="24"/>
          <w:szCs w:val="24"/>
        </w:rPr>
        <w:t xml:space="preserve"> взрослых - </w:t>
      </w:r>
      <w:r w:rsidRPr="000A3830">
        <w:rPr>
          <w:rFonts w:ascii="Times New Roman" w:hAnsi="Times New Roman" w:cs="Times New Roman"/>
          <w:b/>
          <w:sz w:val="24"/>
          <w:szCs w:val="24"/>
          <w:u w:val="single"/>
        </w:rPr>
        <w:t xml:space="preserve">0). </w:t>
      </w:r>
    </w:p>
    <w:p w:rsidR="000A3830" w:rsidRPr="000A3830" w:rsidRDefault="000A3830" w:rsidP="000A3830">
      <w:pPr>
        <w:widowControl w:val="0"/>
        <w:autoSpaceDE w:val="0"/>
        <w:autoSpaceDN w:val="0"/>
        <w:adjustRightInd w:val="0"/>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 xml:space="preserve">       Всеми субъектами системы профилактики осуществлено выездов (посещений) несовершеннолетних и семей, находящихся на </w:t>
      </w:r>
      <w:proofErr w:type="gramStart"/>
      <w:r w:rsidRPr="000A3830">
        <w:rPr>
          <w:rFonts w:ascii="Times New Roman" w:hAnsi="Times New Roman" w:cs="Times New Roman"/>
          <w:sz w:val="24"/>
          <w:szCs w:val="24"/>
        </w:rPr>
        <w:t>межведомственном  взаимодействие</w:t>
      </w:r>
      <w:proofErr w:type="gramEnd"/>
      <w:r w:rsidRPr="000A3830">
        <w:rPr>
          <w:rFonts w:ascii="Times New Roman" w:hAnsi="Times New Roman" w:cs="Times New Roman"/>
          <w:sz w:val="24"/>
          <w:szCs w:val="24"/>
        </w:rPr>
        <w:t xml:space="preserve"> -</w:t>
      </w:r>
      <w:r w:rsidRPr="000A3830">
        <w:rPr>
          <w:rFonts w:ascii="Times New Roman" w:hAnsi="Times New Roman" w:cs="Times New Roman"/>
          <w:b/>
          <w:sz w:val="24"/>
          <w:szCs w:val="24"/>
          <w:u w:val="single"/>
        </w:rPr>
        <w:t xml:space="preserve"> 803, </w:t>
      </w:r>
      <w:r w:rsidRPr="000A3830">
        <w:rPr>
          <w:rFonts w:ascii="Times New Roman" w:hAnsi="Times New Roman" w:cs="Times New Roman"/>
          <w:sz w:val="24"/>
          <w:szCs w:val="24"/>
        </w:rPr>
        <w:t xml:space="preserve">проведено профилактических мероприятий (лекций, бесед) с несовершеннолетними и семьями,  находящимися на межведомственном учете </w:t>
      </w:r>
      <w:r w:rsidRPr="000A3830">
        <w:rPr>
          <w:rFonts w:ascii="Times New Roman" w:hAnsi="Times New Roman" w:cs="Times New Roman"/>
          <w:b/>
          <w:sz w:val="24"/>
          <w:szCs w:val="24"/>
        </w:rPr>
        <w:t>-</w:t>
      </w:r>
      <w:r w:rsidRPr="000A3830">
        <w:rPr>
          <w:rFonts w:ascii="Times New Roman" w:hAnsi="Times New Roman" w:cs="Times New Roman"/>
          <w:b/>
          <w:sz w:val="24"/>
          <w:szCs w:val="24"/>
          <w:u w:val="single"/>
        </w:rPr>
        <w:t>2914, 3 адреса</w:t>
      </w:r>
      <w:r w:rsidRPr="000A3830">
        <w:rPr>
          <w:rFonts w:ascii="Times New Roman" w:hAnsi="Times New Roman" w:cs="Times New Roman"/>
          <w:sz w:val="24"/>
          <w:szCs w:val="24"/>
        </w:rPr>
        <w:t xml:space="preserve">, направленные для блокировки в </w:t>
      </w:r>
      <w:proofErr w:type="spellStart"/>
      <w:r w:rsidRPr="000A3830">
        <w:rPr>
          <w:rFonts w:ascii="Times New Roman" w:hAnsi="Times New Roman" w:cs="Times New Roman"/>
          <w:sz w:val="24"/>
          <w:szCs w:val="24"/>
        </w:rPr>
        <w:t>Роскомнадзор</w:t>
      </w:r>
      <w:proofErr w:type="spellEnd"/>
      <w:r w:rsidRPr="000A3830">
        <w:rPr>
          <w:rFonts w:ascii="Times New Roman" w:hAnsi="Times New Roman" w:cs="Times New Roman"/>
          <w:sz w:val="24"/>
          <w:szCs w:val="24"/>
        </w:rPr>
        <w:t xml:space="preserve"> по размещению информации о продаже наркотической продукции;</w:t>
      </w:r>
    </w:p>
    <w:p w:rsidR="000A3830" w:rsidRPr="000A3830" w:rsidRDefault="000A3830" w:rsidP="000A3830">
      <w:pPr>
        <w:shd w:val="clear" w:color="auto" w:fill="FFFFFF"/>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Количество родителей, лишенных - </w:t>
      </w:r>
      <w:r w:rsidRPr="000A3830">
        <w:rPr>
          <w:rFonts w:ascii="Times New Roman" w:hAnsi="Times New Roman" w:cs="Times New Roman"/>
          <w:b/>
          <w:sz w:val="24"/>
          <w:szCs w:val="24"/>
        </w:rPr>
        <w:t>1</w:t>
      </w:r>
      <w:r w:rsidRPr="000A3830">
        <w:rPr>
          <w:rFonts w:ascii="Times New Roman" w:hAnsi="Times New Roman" w:cs="Times New Roman"/>
          <w:sz w:val="24"/>
          <w:szCs w:val="24"/>
        </w:rPr>
        <w:t xml:space="preserve"> и ограниченных в родительских правах-</w:t>
      </w:r>
      <w:r w:rsidRPr="000A3830">
        <w:rPr>
          <w:rFonts w:ascii="Times New Roman" w:hAnsi="Times New Roman" w:cs="Times New Roman"/>
          <w:b/>
          <w:sz w:val="24"/>
          <w:szCs w:val="24"/>
        </w:rPr>
        <w:t>4.</w:t>
      </w:r>
    </w:p>
    <w:p w:rsidR="000A3830" w:rsidRPr="000A3830" w:rsidRDefault="000A3830" w:rsidP="000A3830">
      <w:pPr>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       В 2023 году продолжена работа по совершенствованию нормативно- правовой базы по противодействию коррупции в округе.</w:t>
      </w:r>
    </w:p>
    <w:p w:rsidR="000A3830" w:rsidRPr="000A3830" w:rsidRDefault="000A3830" w:rsidP="000A3830">
      <w:pPr>
        <w:spacing w:after="0" w:line="240" w:lineRule="auto"/>
        <w:ind w:firstLine="708"/>
        <w:jc w:val="both"/>
        <w:rPr>
          <w:rFonts w:ascii="Times New Roman" w:eastAsia="Calibri" w:hAnsi="Times New Roman" w:cs="Times New Roman"/>
          <w:bCs/>
          <w:sz w:val="24"/>
          <w:szCs w:val="24"/>
        </w:rPr>
      </w:pPr>
      <w:r w:rsidRPr="000A3830">
        <w:rPr>
          <w:rFonts w:ascii="Times New Roman" w:hAnsi="Times New Roman" w:cs="Times New Roman"/>
          <w:color w:val="000000"/>
          <w:spacing w:val="-3"/>
          <w:sz w:val="24"/>
          <w:szCs w:val="24"/>
        </w:rPr>
        <w:t xml:space="preserve">На предмет наличия </w:t>
      </w:r>
      <w:proofErr w:type="spellStart"/>
      <w:r w:rsidRPr="000A3830">
        <w:rPr>
          <w:rFonts w:ascii="Times New Roman" w:hAnsi="Times New Roman" w:cs="Times New Roman"/>
          <w:color w:val="000000"/>
          <w:spacing w:val="-3"/>
          <w:sz w:val="24"/>
          <w:szCs w:val="24"/>
        </w:rPr>
        <w:t>коррупциогенных</w:t>
      </w:r>
      <w:proofErr w:type="spellEnd"/>
      <w:r w:rsidRPr="000A3830">
        <w:rPr>
          <w:rFonts w:ascii="Times New Roman" w:hAnsi="Times New Roman" w:cs="Times New Roman"/>
          <w:color w:val="000000"/>
          <w:spacing w:val="-3"/>
          <w:sz w:val="24"/>
          <w:szCs w:val="24"/>
        </w:rPr>
        <w:t xml:space="preserve"> факторов прокуратурой района </w:t>
      </w:r>
      <w:r w:rsidRPr="000A3830">
        <w:rPr>
          <w:rFonts w:ascii="Times New Roman" w:hAnsi="Times New Roman" w:cs="Times New Roman"/>
          <w:spacing w:val="-3"/>
          <w:sz w:val="24"/>
          <w:szCs w:val="24"/>
        </w:rPr>
        <w:t>изучено 824</w:t>
      </w:r>
      <w:r w:rsidRPr="000A3830">
        <w:rPr>
          <w:rFonts w:ascii="Times New Roman" w:hAnsi="Times New Roman" w:cs="Times New Roman"/>
          <w:color w:val="FF0000"/>
          <w:spacing w:val="-3"/>
          <w:sz w:val="24"/>
          <w:szCs w:val="24"/>
        </w:rPr>
        <w:t xml:space="preserve"> </w:t>
      </w:r>
      <w:r w:rsidRPr="000A3830">
        <w:rPr>
          <w:rFonts w:ascii="Times New Roman" w:hAnsi="Times New Roman" w:cs="Times New Roman"/>
          <w:spacing w:val="-3"/>
          <w:sz w:val="24"/>
          <w:szCs w:val="24"/>
        </w:rPr>
        <w:t>проектов</w:t>
      </w:r>
      <w:r w:rsidRPr="000A3830">
        <w:rPr>
          <w:rFonts w:ascii="Times New Roman" w:hAnsi="Times New Roman" w:cs="Times New Roman"/>
          <w:color w:val="000000"/>
          <w:spacing w:val="-3"/>
          <w:sz w:val="24"/>
          <w:szCs w:val="24"/>
        </w:rPr>
        <w:t xml:space="preserve"> нормативных правовых </w:t>
      </w:r>
      <w:r w:rsidRPr="000A3830">
        <w:rPr>
          <w:rFonts w:ascii="Times New Roman" w:hAnsi="Times New Roman" w:cs="Times New Roman"/>
          <w:spacing w:val="-3"/>
          <w:sz w:val="24"/>
          <w:szCs w:val="24"/>
        </w:rPr>
        <w:t>актов и 2127</w:t>
      </w:r>
      <w:r w:rsidRPr="000A3830">
        <w:rPr>
          <w:rFonts w:ascii="Times New Roman" w:hAnsi="Times New Roman" w:cs="Times New Roman"/>
          <w:color w:val="FF0000"/>
          <w:spacing w:val="-3"/>
          <w:sz w:val="24"/>
          <w:szCs w:val="24"/>
        </w:rPr>
        <w:t xml:space="preserve"> </w:t>
      </w:r>
      <w:r w:rsidRPr="000A3830">
        <w:rPr>
          <w:rFonts w:ascii="Times New Roman" w:hAnsi="Times New Roman" w:cs="Times New Roman"/>
          <w:color w:val="000000"/>
          <w:spacing w:val="-3"/>
          <w:sz w:val="24"/>
          <w:szCs w:val="24"/>
        </w:rPr>
        <w:t xml:space="preserve">проектов нормативных правовых актов проверенные сектором по правовым вопросам администрации округа. </w:t>
      </w:r>
      <w:r w:rsidRPr="000A3830">
        <w:rPr>
          <w:rFonts w:ascii="Times New Roman" w:eastAsia="Calibri" w:hAnsi="Times New Roman" w:cs="Times New Roman"/>
          <w:bCs/>
          <w:sz w:val="24"/>
          <w:szCs w:val="24"/>
        </w:rPr>
        <w:t xml:space="preserve">По результатам проведенных экспертиз за отчетный период </w:t>
      </w:r>
      <w:proofErr w:type="spellStart"/>
      <w:r w:rsidRPr="000A3830">
        <w:rPr>
          <w:rFonts w:ascii="Times New Roman" w:eastAsia="Calibri" w:hAnsi="Times New Roman" w:cs="Times New Roman"/>
          <w:bCs/>
          <w:sz w:val="24"/>
          <w:szCs w:val="24"/>
        </w:rPr>
        <w:t>коррупциогенных</w:t>
      </w:r>
      <w:proofErr w:type="spellEnd"/>
      <w:r w:rsidRPr="000A3830">
        <w:rPr>
          <w:rFonts w:ascii="Times New Roman" w:eastAsia="Calibri" w:hAnsi="Times New Roman" w:cs="Times New Roman"/>
          <w:bCs/>
          <w:sz w:val="24"/>
          <w:szCs w:val="24"/>
        </w:rPr>
        <w:t xml:space="preserve"> факторов не выявлено.</w:t>
      </w:r>
    </w:p>
    <w:p w:rsidR="000A3830" w:rsidRPr="000A3830" w:rsidRDefault="000A3830" w:rsidP="000A3830">
      <w:pPr>
        <w:spacing w:after="0" w:line="240" w:lineRule="auto"/>
        <w:ind w:firstLine="360"/>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В администрации округа проводится соответствующая работа по выявлению случаев несоблюдения установленных запретов и ограничений, а также неисполнения обязанностей, установленных в целях противодействия коррупции лицами, замещающими муниципальные должности, муниципальными служащими.</w:t>
      </w:r>
    </w:p>
    <w:p w:rsidR="000A3830" w:rsidRPr="000A3830" w:rsidRDefault="000A3830" w:rsidP="000A3830">
      <w:pPr>
        <w:spacing w:after="0" w:line="240" w:lineRule="auto"/>
        <w:ind w:firstLine="708"/>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t>По результатам декларационной кампании за 2022 год муниципальные служащие администрации округа и руководители муниципальных учреждений округа представили необходимые данные по утвержденным формам справок в полном объеме и в установленные сроки. Всего по итогам за 2022 год сведения предоставили 175 человек с учетом членов семьи.</w:t>
      </w:r>
    </w:p>
    <w:p w:rsidR="000A3830" w:rsidRPr="000A3830" w:rsidRDefault="000A3830" w:rsidP="000A3830">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A3830">
        <w:rPr>
          <w:rFonts w:ascii="Times New Roman" w:hAnsi="Times New Roman" w:cs="Times New Roman"/>
          <w:sz w:val="24"/>
          <w:szCs w:val="24"/>
        </w:rPr>
        <w:t>В рамках исполнения обязанности по предварительному уведомлению представителя нанимателя о намерении выполнять иную оплачиваемую работу в отчетном периоде подано 21 уведомление. Нарушения не выявлены.</w:t>
      </w:r>
    </w:p>
    <w:p w:rsidR="000A3830" w:rsidRPr="000A3830" w:rsidRDefault="000A3830" w:rsidP="000A3830">
      <w:pPr>
        <w:tabs>
          <w:tab w:val="left" w:pos="709"/>
        </w:tabs>
        <w:spacing w:after="0" w:line="240" w:lineRule="auto"/>
        <w:jc w:val="both"/>
        <w:rPr>
          <w:rFonts w:ascii="Times New Roman" w:eastAsia="Calibri" w:hAnsi="Times New Roman" w:cs="Times New Roman"/>
          <w:bCs/>
          <w:sz w:val="24"/>
          <w:szCs w:val="24"/>
        </w:rPr>
      </w:pPr>
      <w:r w:rsidRPr="000A3830">
        <w:rPr>
          <w:rFonts w:ascii="Times New Roman" w:eastAsia="Calibri" w:hAnsi="Times New Roman" w:cs="Times New Roman"/>
          <w:bCs/>
          <w:sz w:val="24"/>
          <w:szCs w:val="24"/>
        </w:rPr>
        <w:tab/>
        <w:t>Организовано и проведено 4 заседания Комиссии по противодействию коррупции в округе, на заседаниях комиссий рассмотрено 12 вопросов.</w:t>
      </w:r>
    </w:p>
    <w:p w:rsidR="000A3830" w:rsidRPr="000A3830" w:rsidRDefault="000A3830" w:rsidP="000A3830">
      <w:pPr>
        <w:tabs>
          <w:tab w:val="left" w:pos="709"/>
        </w:tabs>
        <w:spacing w:after="0" w:line="240" w:lineRule="auto"/>
        <w:jc w:val="both"/>
        <w:rPr>
          <w:rFonts w:ascii="Times New Roman" w:eastAsia="Calibri" w:hAnsi="Times New Roman" w:cs="Times New Roman"/>
          <w:bCs/>
          <w:sz w:val="24"/>
          <w:szCs w:val="24"/>
        </w:rPr>
      </w:pPr>
      <w:r w:rsidRPr="000A3830">
        <w:rPr>
          <w:rFonts w:ascii="Times New Roman" w:eastAsia="Calibri" w:hAnsi="Times New Roman" w:cs="Times New Roman"/>
          <w:bCs/>
          <w:sz w:val="24"/>
          <w:szCs w:val="24"/>
        </w:rPr>
        <w:tab/>
        <w:t>По рассмотренным вопросам даны конкретные поручения (рекомендации), направленные на совершенствование антикоррупционной деятельности. Осуществляется контроль реализации принятых ранее решений комиссии.</w:t>
      </w:r>
    </w:p>
    <w:p w:rsidR="000A3830" w:rsidRPr="000A3830" w:rsidRDefault="000A3830" w:rsidP="000A3830">
      <w:pPr>
        <w:spacing w:after="0" w:line="240" w:lineRule="auto"/>
        <w:ind w:firstLine="426"/>
        <w:jc w:val="both"/>
        <w:rPr>
          <w:rFonts w:ascii="Times New Roman" w:eastAsia="Calibri" w:hAnsi="Times New Roman" w:cs="Times New Roman"/>
          <w:sz w:val="24"/>
          <w:szCs w:val="24"/>
        </w:rPr>
      </w:pPr>
      <w:r w:rsidRPr="000A3830">
        <w:rPr>
          <w:rFonts w:ascii="Times New Roman" w:hAnsi="Times New Roman" w:cs="Times New Roman"/>
          <w:sz w:val="24"/>
          <w:szCs w:val="24"/>
        </w:rPr>
        <w:t xml:space="preserve">В целях развития и совершенствования компетенций по профилактике коррупционных и иных правонарушений в отчетном периоде муниципальные служащие округа и сотрудники муниципальных учреждений проходили </w:t>
      </w:r>
      <w:r w:rsidRPr="000A3830">
        <w:rPr>
          <w:rFonts w:ascii="Times New Roman" w:eastAsia="Calibri" w:hAnsi="Times New Roman" w:cs="Times New Roman"/>
          <w:sz w:val="24"/>
          <w:szCs w:val="24"/>
        </w:rPr>
        <w:t>обучение на тему:</w:t>
      </w:r>
    </w:p>
    <w:p w:rsidR="000A3830" w:rsidRPr="000A3830" w:rsidRDefault="000A3830" w:rsidP="000A3830">
      <w:pPr>
        <w:spacing w:after="0" w:line="240" w:lineRule="auto"/>
        <w:jc w:val="both"/>
        <w:rPr>
          <w:rFonts w:ascii="Times New Roman" w:eastAsia="Calibri" w:hAnsi="Times New Roman" w:cs="Times New Roman"/>
          <w:sz w:val="24"/>
          <w:szCs w:val="24"/>
        </w:rPr>
      </w:pPr>
      <w:r w:rsidRPr="000A3830">
        <w:rPr>
          <w:rFonts w:ascii="Times New Roman" w:eastAsia="Calibri" w:hAnsi="Times New Roman" w:cs="Times New Roman"/>
          <w:sz w:val="24"/>
          <w:szCs w:val="24"/>
        </w:rPr>
        <w:lastRenderedPageBreak/>
        <w:t>- «Противодействие коррупции» - 21 чел.;</w:t>
      </w: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- 3 человека по теме «Антикоррупционная экспертиза нормативно – правовых актов и их проектов»;</w:t>
      </w:r>
    </w:p>
    <w:p w:rsidR="000A3830" w:rsidRPr="000A3830" w:rsidRDefault="000A3830" w:rsidP="000A3830">
      <w:pPr>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 xml:space="preserve">«Практика внедрения антимонопольного </w:t>
      </w:r>
      <w:proofErr w:type="spellStart"/>
      <w:r w:rsidRPr="000A3830">
        <w:rPr>
          <w:rFonts w:ascii="Times New Roman" w:hAnsi="Times New Roman" w:cs="Times New Roman"/>
          <w:sz w:val="24"/>
          <w:szCs w:val="24"/>
        </w:rPr>
        <w:t>комплаенса</w:t>
      </w:r>
      <w:proofErr w:type="spellEnd"/>
      <w:r w:rsidRPr="000A3830">
        <w:rPr>
          <w:rFonts w:ascii="Times New Roman" w:hAnsi="Times New Roman" w:cs="Times New Roman"/>
          <w:sz w:val="24"/>
          <w:szCs w:val="24"/>
        </w:rPr>
        <w:t xml:space="preserve"> и применение антимонопольного законодательства органами государственной власти и местного самоуправления» - 2 чел.</w:t>
      </w:r>
    </w:p>
    <w:p w:rsidR="000A3830" w:rsidRPr="000A3830" w:rsidRDefault="000A3830" w:rsidP="000A3830">
      <w:pPr>
        <w:autoSpaceDE w:val="0"/>
        <w:autoSpaceDN w:val="0"/>
        <w:adjustRightInd w:val="0"/>
        <w:spacing w:after="0" w:line="240" w:lineRule="auto"/>
        <w:ind w:firstLine="603"/>
        <w:jc w:val="both"/>
        <w:rPr>
          <w:rFonts w:ascii="Times New Roman" w:eastAsia="Calibri" w:hAnsi="Times New Roman" w:cs="Times New Roman"/>
          <w:bCs/>
          <w:sz w:val="24"/>
          <w:szCs w:val="24"/>
        </w:rPr>
      </w:pPr>
      <w:r w:rsidRPr="000A3830">
        <w:rPr>
          <w:rFonts w:ascii="Times New Roman" w:eastAsia="Calibri" w:hAnsi="Times New Roman" w:cs="Times New Roman"/>
          <w:bCs/>
          <w:sz w:val="24"/>
          <w:szCs w:val="24"/>
        </w:rPr>
        <w:t xml:space="preserve">Для граждан, впервые поступивших на муниципальную службу, проводится обязательный вводный семинар, где разъясняются основные обязанности, запреты, ограничения, требования к служебному поведению, налагаемые на муниципального служащего в целях противодействия коррупции, а также предоставляется пакет соответствующих методических материалов и контактная информация должностного лица ответственного за профилактику коррупционных и иных правонарушений. </w:t>
      </w:r>
    </w:p>
    <w:p w:rsidR="000A3830" w:rsidRPr="000A3830" w:rsidRDefault="000A3830" w:rsidP="000A3830">
      <w:pPr>
        <w:spacing w:after="0" w:line="240" w:lineRule="auto"/>
        <w:ind w:firstLine="708"/>
        <w:jc w:val="both"/>
        <w:rPr>
          <w:rFonts w:ascii="Times New Roman" w:eastAsia="Calibri" w:hAnsi="Times New Roman" w:cs="Times New Roman"/>
          <w:bCs/>
          <w:sz w:val="24"/>
          <w:szCs w:val="24"/>
        </w:rPr>
      </w:pPr>
      <w:r w:rsidRPr="000A3830">
        <w:rPr>
          <w:rFonts w:ascii="Times New Roman" w:eastAsia="Calibri" w:hAnsi="Times New Roman" w:cs="Times New Roman"/>
          <w:bCs/>
          <w:sz w:val="24"/>
          <w:szCs w:val="24"/>
        </w:rPr>
        <w:t>Проведен семинар по обучению для муниципальных служащих на тему «Представление сведений о доходах, расходах, об имуществе и обязательствах имущественного характера и заполнение соответствующей формы справки 2022 году», семинар по теме «Предотвращение и урегулирование конфликта интересов в органах местного самоуправления», семинар «О требованиях антикоррупционного законодательства», практический семинар для должностных лиц, ответственных за организацию антикоррупционной работы в КУПНО.</w:t>
      </w:r>
    </w:p>
    <w:p w:rsidR="000A3830" w:rsidRPr="000A3830" w:rsidRDefault="000A3830" w:rsidP="000A3830">
      <w:pPr>
        <w:spacing w:after="0" w:line="240" w:lineRule="auto"/>
        <w:ind w:firstLine="708"/>
        <w:jc w:val="both"/>
        <w:rPr>
          <w:rFonts w:ascii="Times New Roman" w:eastAsia="Calibri" w:hAnsi="Times New Roman" w:cs="Times New Roman"/>
          <w:bCs/>
          <w:sz w:val="24"/>
          <w:szCs w:val="24"/>
        </w:rPr>
      </w:pPr>
      <w:r w:rsidRPr="000A3830">
        <w:rPr>
          <w:rFonts w:ascii="Times New Roman" w:eastAsia="Calibri" w:hAnsi="Times New Roman" w:cs="Times New Roman"/>
          <w:bCs/>
          <w:sz w:val="24"/>
          <w:szCs w:val="24"/>
        </w:rPr>
        <w:t>На официальном сайте администрации округа в разделе «Противодействие коррупции» размещены соответствующие методические материалы для муниципальных служащих и руководителей муниципальных учреждений.</w:t>
      </w:r>
    </w:p>
    <w:p w:rsidR="00E55D8C" w:rsidRDefault="00E55D8C" w:rsidP="000A3830">
      <w:pPr>
        <w:tabs>
          <w:tab w:val="left" w:pos="180"/>
        </w:tabs>
        <w:spacing w:after="0" w:line="240" w:lineRule="auto"/>
        <w:jc w:val="both"/>
        <w:rPr>
          <w:rFonts w:ascii="Times New Roman" w:hAnsi="Times New Roman" w:cs="Times New Roman"/>
          <w:b/>
          <w:bCs/>
          <w:i/>
          <w:iCs/>
          <w:sz w:val="24"/>
          <w:szCs w:val="24"/>
          <w:u w:val="single"/>
        </w:rPr>
      </w:pPr>
    </w:p>
    <w:p w:rsidR="000A3830" w:rsidRDefault="000A3830" w:rsidP="000A3830">
      <w:pPr>
        <w:tabs>
          <w:tab w:val="left" w:pos="180"/>
        </w:tabs>
        <w:spacing w:after="0" w:line="240" w:lineRule="auto"/>
        <w:jc w:val="both"/>
        <w:rPr>
          <w:rFonts w:ascii="Times New Roman" w:hAnsi="Times New Roman" w:cs="Times New Roman"/>
          <w:b/>
          <w:bCs/>
          <w:i/>
          <w:iCs/>
          <w:sz w:val="24"/>
          <w:szCs w:val="24"/>
          <w:u w:val="single"/>
        </w:rPr>
      </w:pPr>
      <w:r w:rsidRPr="000A3830">
        <w:rPr>
          <w:rFonts w:ascii="Times New Roman" w:hAnsi="Times New Roman" w:cs="Times New Roman"/>
          <w:b/>
          <w:bCs/>
          <w:i/>
          <w:iCs/>
          <w:sz w:val="24"/>
          <w:szCs w:val="24"/>
          <w:u w:val="single"/>
        </w:rPr>
        <w:t>Взаимодействие с населением, организационная работа</w:t>
      </w:r>
    </w:p>
    <w:p w:rsidR="00E55D8C" w:rsidRPr="000A3830" w:rsidRDefault="00E55D8C" w:rsidP="000A3830">
      <w:pPr>
        <w:tabs>
          <w:tab w:val="left" w:pos="180"/>
        </w:tabs>
        <w:spacing w:after="0" w:line="240" w:lineRule="auto"/>
        <w:jc w:val="both"/>
        <w:rPr>
          <w:rFonts w:ascii="Times New Roman" w:hAnsi="Times New Roman" w:cs="Times New Roman"/>
          <w:b/>
          <w:bCs/>
          <w:i/>
          <w:iCs/>
          <w:sz w:val="24"/>
          <w:szCs w:val="24"/>
          <w:u w:val="single"/>
        </w:rPr>
      </w:pPr>
    </w:p>
    <w:p w:rsidR="000A3830" w:rsidRPr="000A3830" w:rsidRDefault="000A3830" w:rsidP="000A3830">
      <w:pPr>
        <w:widowControl w:val="0"/>
        <w:suppressAutoHyphens/>
        <w:spacing w:after="0" w:line="240" w:lineRule="auto"/>
        <w:ind w:firstLine="709"/>
        <w:jc w:val="both"/>
        <w:rPr>
          <w:rFonts w:ascii="Times New Roman" w:eastAsia="Lucida Sans Unicode" w:hAnsi="Times New Roman" w:cs="Times New Roman"/>
          <w:sz w:val="24"/>
          <w:szCs w:val="24"/>
        </w:rPr>
      </w:pPr>
      <w:r w:rsidRPr="000A3830">
        <w:rPr>
          <w:rFonts w:ascii="Times New Roman" w:eastAsia="Lucida Sans Unicode" w:hAnsi="Times New Roman" w:cs="Times New Roman"/>
          <w:sz w:val="24"/>
          <w:szCs w:val="24"/>
        </w:rPr>
        <w:t xml:space="preserve">В 2023 году главой местного самоуправления проведено 13 приемов граждан по интересующим их вопросам, на которых рассмотрено 47 обращений. На личном приеме гражданами ставились вопросы признания жилья аварийным, предоставления жилья, оказания материальной помощи, качества предоставления жилищных и коммунальных услуг, газификации жилых домов, предоставления земельных участков, благоустройства территорий и другие. По всем вопросам даны разъяснения. </w:t>
      </w:r>
    </w:p>
    <w:p w:rsidR="000A3830" w:rsidRPr="000A3830" w:rsidRDefault="000A3830" w:rsidP="000A3830">
      <w:pPr>
        <w:shd w:val="clear" w:color="auto" w:fill="FFFFFF"/>
        <w:spacing w:after="0" w:line="240" w:lineRule="auto"/>
        <w:jc w:val="both"/>
        <w:rPr>
          <w:rFonts w:ascii="Times New Roman" w:hAnsi="Times New Roman" w:cs="Times New Roman"/>
          <w:sz w:val="24"/>
          <w:szCs w:val="24"/>
        </w:rPr>
      </w:pPr>
      <w:r w:rsidRPr="000A3830">
        <w:rPr>
          <w:rFonts w:ascii="Times New Roman" w:hAnsi="Times New Roman" w:cs="Times New Roman"/>
          <w:sz w:val="24"/>
          <w:szCs w:val="24"/>
        </w:rPr>
        <w:t xml:space="preserve">За 2023 год администрацией округа обработано </w:t>
      </w:r>
      <w:proofErr w:type="gramStart"/>
      <w:r w:rsidRPr="000A3830">
        <w:rPr>
          <w:rFonts w:ascii="Times New Roman" w:hAnsi="Times New Roman" w:cs="Times New Roman"/>
          <w:sz w:val="24"/>
          <w:szCs w:val="24"/>
        </w:rPr>
        <w:t>4820  экземпляров</w:t>
      </w:r>
      <w:proofErr w:type="gramEnd"/>
      <w:r w:rsidRPr="000A3830">
        <w:rPr>
          <w:rFonts w:ascii="Times New Roman" w:hAnsi="Times New Roman" w:cs="Times New Roman"/>
          <w:sz w:val="24"/>
          <w:szCs w:val="24"/>
        </w:rPr>
        <w:t xml:space="preserve"> входящей корреспонденции, 416 письменных обращений граждан, в том числе 70 обращений граждан получено по электронной почте через официальный сайт администрации округа и сайт </w:t>
      </w:r>
      <w:proofErr w:type="spellStart"/>
      <w:r w:rsidRPr="000A3830">
        <w:rPr>
          <w:rFonts w:ascii="Times New Roman" w:hAnsi="Times New Roman" w:cs="Times New Roman"/>
          <w:sz w:val="24"/>
          <w:szCs w:val="24"/>
        </w:rPr>
        <w:t>Госуслуг</w:t>
      </w:r>
      <w:proofErr w:type="spellEnd"/>
      <w:r w:rsidRPr="000A3830">
        <w:rPr>
          <w:rFonts w:ascii="Times New Roman" w:hAnsi="Times New Roman" w:cs="Times New Roman"/>
          <w:sz w:val="24"/>
          <w:szCs w:val="24"/>
        </w:rPr>
        <w:t>. Кроме этого, практически ежедневно мы отвечаем на сообщения пользователей социальных сетей через систему «Инцидент Менеджмент», - это современный инструмент коммуникации между населением и органами власти.</w:t>
      </w:r>
    </w:p>
    <w:p w:rsidR="000A3830" w:rsidRPr="000A3830" w:rsidRDefault="000A3830" w:rsidP="000A3830">
      <w:pPr>
        <w:shd w:val="clear" w:color="auto" w:fill="FFFFFF"/>
        <w:suppressAutoHyphens/>
        <w:spacing w:after="0" w:line="240" w:lineRule="auto"/>
        <w:ind w:firstLine="709"/>
        <w:jc w:val="both"/>
        <w:rPr>
          <w:rFonts w:ascii="Times New Roman" w:hAnsi="Times New Roman" w:cs="Times New Roman"/>
          <w:sz w:val="24"/>
          <w:szCs w:val="24"/>
        </w:rPr>
      </w:pPr>
      <w:r w:rsidRPr="000A3830">
        <w:rPr>
          <w:rFonts w:ascii="Times New Roman" w:hAnsi="Times New Roman" w:cs="Times New Roman"/>
          <w:sz w:val="24"/>
          <w:szCs w:val="24"/>
        </w:rPr>
        <w:t xml:space="preserve">В поступающих обращениях вопросы содержания и эксплуатации жилищного фонда, капитальный ремонт, переселение из аварийного фонда, благоустройство, уборка снега, ремонт дорог, водоснабжение, водоотведение, образование, культура, спорт и др. Несмотря на то, что ситуация в округе за последние годы начала изменяться в позитивную сторону, жителей продолжает беспокоить состояние дорог и тротуаров, изношенное состояние инженерных коммуникаций, наличие ветхого фонда. </w:t>
      </w:r>
    </w:p>
    <w:p w:rsidR="000A3830" w:rsidRPr="000A3830" w:rsidRDefault="000A3830" w:rsidP="000A3830">
      <w:pPr>
        <w:shd w:val="clear" w:color="auto" w:fill="FFFFFF"/>
        <w:suppressAutoHyphens/>
        <w:spacing w:after="0" w:line="240" w:lineRule="auto"/>
        <w:ind w:firstLine="709"/>
        <w:jc w:val="both"/>
        <w:rPr>
          <w:rFonts w:ascii="Times New Roman" w:eastAsia="Lucida Sans Unicode" w:hAnsi="Times New Roman" w:cs="Times New Roman"/>
          <w:sz w:val="24"/>
          <w:szCs w:val="24"/>
        </w:rPr>
      </w:pPr>
      <w:r w:rsidRPr="000A3830">
        <w:rPr>
          <w:rFonts w:ascii="Times New Roman" w:eastAsia="Lucida Sans Unicode" w:hAnsi="Times New Roman" w:cs="Times New Roman"/>
          <w:sz w:val="24"/>
          <w:szCs w:val="24"/>
        </w:rPr>
        <w:t>Администрацией округа в 2023 году отправлено 2436 экземпляров и</w:t>
      </w:r>
      <w:r w:rsidRPr="000A3830">
        <w:rPr>
          <w:rFonts w:ascii="Times New Roman" w:hAnsi="Times New Roman" w:cs="Times New Roman"/>
          <w:sz w:val="24"/>
          <w:szCs w:val="24"/>
        </w:rPr>
        <w:t xml:space="preserve">сходящих писем, </w:t>
      </w:r>
      <w:r w:rsidRPr="000A3830">
        <w:rPr>
          <w:rFonts w:ascii="Times New Roman" w:eastAsia="Lucida Sans Unicode" w:hAnsi="Times New Roman" w:cs="Times New Roman"/>
          <w:sz w:val="24"/>
          <w:szCs w:val="24"/>
        </w:rPr>
        <w:t xml:space="preserve">принято 1647 постановление и 480 распоряжений, постановлений главы местного самоуправления - 7, которые включены в регистр муниципальных нормативных правовых актов Нижегородской области. На официальном сайте Администрации округа </w:t>
      </w:r>
      <w:hyperlink r:id="rId23" w:history="1">
        <w:r w:rsidRPr="000A3830">
          <w:rPr>
            <w:rFonts w:ascii="Times New Roman" w:eastAsia="Lucida Sans Unicode" w:hAnsi="Times New Roman" w:cs="Times New Roman"/>
            <w:sz w:val="24"/>
            <w:szCs w:val="24"/>
            <w:u w:val="single"/>
            <w:lang w:val="en-US"/>
          </w:rPr>
          <w:t>https</w:t>
        </w:r>
        <w:r w:rsidRPr="000A3830">
          <w:rPr>
            <w:rFonts w:ascii="Times New Roman" w:eastAsia="Lucida Sans Unicode" w:hAnsi="Times New Roman" w:cs="Times New Roman"/>
            <w:sz w:val="24"/>
            <w:szCs w:val="24"/>
            <w:u w:val="single"/>
          </w:rPr>
          <w:t>://</w:t>
        </w:r>
        <w:proofErr w:type="spellStart"/>
        <w:r w:rsidRPr="000A3830">
          <w:rPr>
            <w:rFonts w:ascii="Times New Roman" w:eastAsia="Lucida Sans Unicode" w:hAnsi="Times New Roman" w:cs="Times New Roman"/>
            <w:sz w:val="24"/>
            <w:szCs w:val="24"/>
            <w:u w:val="single"/>
            <w:lang w:val="en-US"/>
          </w:rPr>
          <w:t>ardatov</w:t>
        </w:r>
        <w:proofErr w:type="spellEnd"/>
        <w:r w:rsidRPr="000A3830">
          <w:rPr>
            <w:rFonts w:ascii="Times New Roman" w:eastAsia="Lucida Sans Unicode" w:hAnsi="Times New Roman" w:cs="Times New Roman"/>
            <w:sz w:val="24"/>
            <w:szCs w:val="24"/>
            <w:u w:val="single"/>
          </w:rPr>
          <w:t>.</w:t>
        </w:r>
        <w:proofErr w:type="spellStart"/>
        <w:r w:rsidRPr="000A3830">
          <w:rPr>
            <w:rFonts w:ascii="Times New Roman" w:eastAsia="Lucida Sans Unicode" w:hAnsi="Times New Roman" w:cs="Times New Roman"/>
            <w:sz w:val="24"/>
            <w:szCs w:val="24"/>
            <w:u w:val="single"/>
            <w:lang w:val="en-US"/>
          </w:rPr>
          <w:t>nobl</w:t>
        </w:r>
        <w:proofErr w:type="spellEnd"/>
        <w:r w:rsidRPr="000A3830">
          <w:rPr>
            <w:rFonts w:ascii="Times New Roman" w:eastAsia="Lucida Sans Unicode" w:hAnsi="Times New Roman" w:cs="Times New Roman"/>
            <w:sz w:val="24"/>
            <w:szCs w:val="24"/>
            <w:u w:val="single"/>
          </w:rPr>
          <w:t>.</w:t>
        </w:r>
        <w:proofErr w:type="spellStart"/>
        <w:r w:rsidRPr="000A3830">
          <w:rPr>
            <w:rFonts w:ascii="Times New Roman" w:eastAsia="Lucida Sans Unicode" w:hAnsi="Times New Roman" w:cs="Times New Roman"/>
            <w:sz w:val="24"/>
            <w:szCs w:val="24"/>
            <w:u w:val="single"/>
            <w:lang w:val="en-US"/>
          </w:rPr>
          <w:t>ru</w:t>
        </w:r>
        <w:proofErr w:type="spellEnd"/>
        <w:r w:rsidRPr="000A3830">
          <w:rPr>
            <w:rFonts w:ascii="Times New Roman" w:eastAsia="Lucida Sans Unicode" w:hAnsi="Times New Roman" w:cs="Times New Roman"/>
            <w:sz w:val="24"/>
            <w:szCs w:val="24"/>
            <w:u w:val="single"/>
          </w:rPr>
          <w:t>/</w:t>
        </w:r>
      </w:hyperlink>
      <w:r w:rsidRPr="000A3830">
        <w:rPr>
          <w:rFonts w:ascii="Times New Roman" w:eastAsia="Lucida Sans Unicode" w:hAnsi="Times New Roman" w:cs="Times New Roman"/>
          <w:sz w:val="24"/>
          <w:szCs w:val="24"/>
        </w:rPr>
        <w:t xml:space="preserve">  можно </w:t>
      </w:r>
      <w:r w:rsidRPr="000A3830">
        <w:rPr>
          <w:rFonts w:ascii="Times New Roman" w:eastAsia="Lucida Sans Unicode" w:hAnsi="Times New Roman" w:cs="Times New Roman"/>
          <w:bCs/>
          <w:sz w:val="24"/>
          <w:szCs w:val="24"/>
        </w:rPr>
        <w:t xml:space="preserve">ознакомиться со всеми нормативно-правовыми актами, получить справочную информацию, телефоны служб и организаций, скачать бланки заявлений, </w:t>
      </w:r>
      <w:hyperlink r:id="rId24" w:history="1">
        <w:r w:rsidRPr="000A3830">
          <w:rPr>
            <w:rFonts w:ascii="Times New Roman" w:eastAsia="Lucida Sans Unicode" w:hAnsi="Times New Roman" w:cs="Times New Roman"/>
            <w:sz w:val="24"/>
            <w:szCs w:val="24"/>
          </w:rPr>
          <w:t xml:space="preserve">задать свой вопрос </w:t>
        </w:r>
      </w:hyperlink>
      <w:r w:rsidRPr="000A3830">
        <w:rPr>
          <w:rFonts w:ascii="Times New Roman" w:eastAsia="Lucida Sans Unicode" w:hAnsi="Times New Roman" w:cs="Times New Roman"/>
          <w:sz w:val="24"/>
          <w:szCs w:val="24"/>
        </w:rPr>
        <w:t>в адрес органов власти.</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В 2023 году редакция газеты «Наша жизнь» выпустила 52 номера районной газеты, общий тираж составил 132829 экземпляра.</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lastRenderedPageBreak/>
        <w:t xml:space="preserve">На страницах газеты освещались вопросы реализации национальных проектов на территории округа и области в целом, участия округа в федеральных и региональных программах. Публиковались материалы о деятельности трудовых коллективов, общественных организаций, спортивных достижениях, а также новости в сферах образования и культуры.  </w:t>
      </w:r>
    </w:p>
    <w:p w:rsidR="000A3830" w:rsidRPr="000A3830" w:rsidRDefault="000A3830" w:rsidP="000A3830">
      <w:pPr>
        <w:suppressAutoHyphens/>
        <w:spacing w:after="0" w:line="240" w:lineRule="auto"/>
        <w:ind w:firstLine="708"/>
        <w:jc w:val="both"/>
        <w:rPr>
          <w:rFonts w:ascii="Times New Roman" w:eastAsia="Arial Unicode MS" w:hAnsi="Times New Roman" w:cs="Times New Roman"/>
          <w:iCs/>
          <w:sz w:val="24"/>
          <w:szCs w:val="24"/>
          <w:lang w:eastAsia="ar-SA"/>
        </w:rPr>
      </w:pPr>
      <w:r w:rsidRPr="000A3830">
        <w:rPr>
          <w:rFonts w:ascii="Times New Roman" w:eastAsia="Lucida Sans Unicode" w:hAnsi="Times New Roman" w:cs="Times New Roman"/>
          <w:sz w:val="24"/>
          <w:szCs w:val="24"/>
        </w:rPr>
        <w:t xml:space="preserve">В администрации округа продолжается работа по оказанию муниципальных услуг и осуществлению межведомственного взаимодействия в электронном виде. </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387340 заявлений (запросов) о предоставлении муниципальной услуги поступило от заявителей в 2023 году в администрации округа и ее структурные подразделения, из них 98% (378693)–в электронном виде. </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Администрация округа продолжает активное сотрудничество с общественными организациями, действующими на территории округа:</w:t>
      </w:r>
    </w:p>
    <w:p w:rsidR="000A3830" w:rsidRPr="000A3830" w:rsidRDefault="000A3830" w:rsidP="000A3830">
      <w:pPr>
        <w:suppressAutoHyphens/>
        <w:spacing w:after="0" w:line="240" w:lineRule="auto"/>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 общественный совет Ардатовского округа (председатель </w:t>
      </w:r>
      <w:proofErr w:type="spellStart"/>
      <w:r w:rsidRPr="000A3830">
        <w:rPr>
          <w:rFonts w:ascii="Times New Roman" w:hAnsi="Times New Roman" w:cs="Times New Roman"/>
          <w:sz w:val="24"/>
          <w:szCs w:val="24"/>
          <w:lang w:eastAsia="ar-SA"/>
        </w:rPr>
        <w:t>Т.Г.Рожнова</w:t>
      </w:r>
      <w:proofErr w:type="spellEnd"/>
      <w:r w:rsidRPr="000A3830">
        <w:rPr>
          <w:rFonts w:ascii="Times New Roman" w:hAnsi="Times New Roman" w:cs="Times New Roman"/>
          <w:sz w:val="24"/>
          <w:szCs w:val="24"/>
          <w:lang w:eastAsia="ar-SA"/>
        </w:rPr>
        <w:t>);</w:t>
      </w:r>
    </w:p>
    <w:p w:rsidR="000A3830" w:rsidRPr="000A3830" w:rsidRDefault="000A3830" w:rsidP="000A3830">
      <w:pPr>
        <w:suppressAutoHyphens/>
        <w:spacing w:after="0" w:line="240" w:lineRule="auto"/>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районная общественная организация ветеранов (пенсионеров) войны, труда, Вооруженных сил и правоохранительных органов (</w:t>
      </w:r>
      <w:proofErr w:type="spellStart"/>
      <w:r w:rsidRPr="000A3830">
        <w:rPr>
          <w:rFonts w:ascii="Times New Roman" w:hAnsi="Times New Roman" w:cs="Times New Roman"/>
          <w:sz w:val="24"/>
          <w:szCs w:val="24"/>
          <w:lang w:eastAsia="ar-SA"/>
        </w:rPr>
        <w:t>Н.А.Ласанкина</w:t>
      </w:r>
      <w:proofErr w:type="spellEnd"/>
      <w:r w:rsidRPr="000A3830">
        <w:rPr>
          <w:rFonts w:ascii="Times New Roman" w:hAnsi="Times New Roman" w:cs="Times New Roman"/>
          <w:sz w:val="24"/>
          <w:szCs w:val="24"/>
          <w:lang w:eastAsia="ar-SA"/>
        </w:rPr>
        <w:t xml:space="preserve">) и объединяет в своем составе организацию ветеранов локальных войн (председатель А.Н. Шишков), организацию ветеранов пограничных войск (председатель А.В. </w:t>
      </w:r>
      <w:proofErr w:type="spellStart"/>
      <w:r w:rsidRPr="000A3830">
        <w:rPr>
          <w:rFonts w:ascii="Times New Roman" w:hAnsi="Times New Roman" w:cs="Times New Roman"/>
          <w:sz w:val="24"/>
          <w:szCs w:val="24"/>
          <w:lang w:eastAsia="ar-SA"/>
        </w:rPr>
        <w:t>Полыгалин</w:t>
      </w:r>
      <w:proofErr w:type="spellEnd"/>
      <w:r w:rsidRPr="000A3830">
        <w:rPr>
          <w:rFonts w:ascii="Times New Roman" w:hAnsi="Times New Roman" w:cs="Times New Roman"/>
          <w:sz w:val="24"/>
          <w:szCs w:val="24"/>
          <w:lang w:eastAsia="ar-SA"/>
        </w:rPr>
        <w:t xml:space="preserve">), общество инвалидов (Н.В. Полушкина). </w:t>
      </w:r>
    </w:p>
    <w:p w:rsidR="000A3830" w:rsidRPr="000A3830" w:rsidRDefault="000A3830" w:rsidP="000A3830">
      <w:pPr>
        <w:suppressAutoHyphens/>
        <w:spacing w:after="0" w:line="240" w:lineRule="auto"/>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 </w:t>
      </w:r>
      <w:proofErr w:type="spellStart"/>
      <w:r w:rsidRPr="000A3830">
        <w:rPr>
          <w:rFonts w:ascii="Times New Roman" w:hAnsi="Times New Roman" w:cs="Times New Roman"/>
          <w:sz w:val="24"/>
          <w:szCs w:val="24"/>
          <w:lang w:eastAsia="ar-SA"/>
        </w:rPr>
        <w:t>Ардатовское</w:t>
      </w:r>
      <w:proofErr w:type="spellEnd"/>
      <w:r w:rsidRPr="000A3830">
        <w:rPr>
          <w:rFonts w:ascii="Times New Roman" w:hAnsi="Times New Roman" w:cs="Times New Roman"/>
          <w:sz w:val="24"/>
          <w:szCs w:val="24"/>
          <w:lang w:eastAsia="ar-SA"/>
        </w:rPr>
        <w:t xml:space="preserve"> городское отделение Нижегородского областного отделения Общероссийской общественной организации «Всероссийское добровольное пожарное общество» (председатель Н.И. </w:t>
      </w:r>
      <w:proofErr w:type="spellStart"/>
      <w:r w:rsidRPr="000A3830">
        <w:rPr>
          <w:rFonts w:ascii="Times New Roman" w:hAnsi="Times New Roman" w:cs="Times New Roman"/>
          <w:sz w:val="24"/>
          <w:szCs w:val="24"/>
          <w:lang w:eastAsia="ar-SA"/>
        </w:rPr>
        <w:t>Макарцева</w:t>
      </w:r>
      <w:proofErr w:type="spellEnd"/>
      <w:r w:rsidRPr="000A3830">
        <w:rPr>
          <w:rFonts w:ascii="Times New Roman" w:hAnsi="Times New Roman" w:cs="Times New Roman"/>
          <w:sz w:val="24"/>
          <w:szCs w:val="24"/>
          <w:lang w:eastAsia="ar-SA"/>
        </w:rPr>
        <w:t>);</w:t>
      </w:r>
    </w:p>
    <w:p w:rsidR="000A3830" w:rsidRPr="000A3830" w:rsidRDefault="000A3830" w:rsidP="000A3830">
      <w:pPr>
        <w:suppressAutoHyphens/>
        <w:spacing w:after="0" w:line="240" w:lineRule="auto"/>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 xml:space="preserve">- совет женщин Ардатовского округа (председатель </w:t>
      </w:r>
      <w:proofErr w:type="spellStart"/>
      <w:r w:rsidRPr="000A3830">
        <w:rPr>
          <w:rFonts w:ascii="Times New Roman" w:hAnsi="Times New Roman" w:cs="Times New Roman"/>
          <w:sz w:val="24"/>
          <w:szCs w:val="24"/>
          <w:lang w:eastAsia="ar-SA"/>
        </w:rPr>
        <w:t>О.А.Дмитриева</w:t>
      </w:r>
      <w:proofErr w:type="spellEnd"/>
      <w:r w:rsidRPr="000A3830">
        <w:rPr>
          <w:rFonts w:ascii="Times New Roman" w:hAnsi="Times New Roman" w:cs="Times New Roman"/>
          <w:sz w:val="24"/>
          <w:szCs w:val="24"/>
          <w:lang w:eastAsia="ar-SA"/>
        </w:rPr>
        <w:t>).</w:t>
      </w:r>
    </w:p>
    <w:p w:rsidR="000A3830" w:rsidRPr="000A3830" w:rsidRDefault="000A3830" w:rsidP="000A3830">
      <w:pPr>
        <w:suppressAutoHyphens/>
        <w:spacing w:after="0" w:line="240" w:lineRule="auto"/>
        <w:ind w:firstLine="708"/>
        <w:jc w:val="both"/>
        <w:rPr>
          <w:rFonts w:ascii="Times New Roman" w:hAnsi="Times New Roman" w:cs="Times New Roman"/>
          <w:sz w:val="24"/>
          <w:szCs w:val="24"/>
          <w:lang w:eastAsia="ar-SA"/>
        </w:rPr>
      </w:pPr>
      <w:r w:rsidRPr="000A3830">
        <w:rPr>
          <w:rFonts w:ascii="Times New Roman" w:hAnsi="Times New Roman" w:cs="Times New Roman"/>
          <w:sz w:val="24"/>
          <w:szCs w:val="24"/>
          <w:lang w:eastAsia="ar-SA"/>
        </w:rPr>
        <w:t>Общественные организации ведут деятельность по развитию духовного, культурного, патриотического образования жителей нашего округа. Они проводят большую работу с населением по обсуждению и решению различных проблем, внесению предложений по улучшению качества жизни граждан.</w:t>
      </w:r>
    </w:p>
    <w:p w:rsidR="000A3830" w:rsidRPr="000A3830" w:rsidRDefault="000A3830" w:rsidP="000A3830">
      <w:pPr>
        <w:spacing w:after="0" w:line="240" w:lineRule="auto"/>
        <w:ind w:firstLine="567"/>
        <w:jc w:val="both"/>
        <w:rPr>
          <w:rFonts w:ascii="Times New Roman" w:hAnsi="Times New Roman" w:cs="Times New Roman"/>
          <w:sz w:val="24"/>
          <w:szCs w:val="24"/>
          <w:shd w:val="clear" w:color="auto" w:fill="FFFFFF"/>
        </w:rPr>
      </w:pPr>
      <w:r w:rsidRPr="000A3830">
        <w:rPr>
          <w:rFonts w:ascii="Times New Roman" w:hAnsi="Times New Roman" w:cs="Times New Roman"/>
          <w:sz w:val="24"/>
          <w:szCs w:val="24"/>
        </w:rPr>
        <w:t>Благодаря неравнодушным к проблемам</w:t>
      </w:r>
      <w:r w:rsidRPr="000A3830">
        <w:rPr>
          <w:rFonts w:ascii="Times New Roman" w:hAnsi="Times New Roman" w:cs="Times New Roman"/>
          <w:sz w:val="24"/>
          <w:szCs w:val="24"/>
          <w:shd w:val="clear" w:color="auto" w:fill="FFFFFF"/>
        </w:rPr>
        <w:t xml:space="preserve"> округа</w:t>
      </w:r>
      <w:r w:rsidRPr="000A3830">
        <w:rPr>
          <w:rFonts w:ascii="Times New Roman" w:hAnsi="Times New Roman" w:cs="Times New Roman"/>
          <w:sz w:val="24"/>
          <w:szCs w:val="24"/>
        </w:rPr>
        <w:t xml:space="preserve"> жителям, </w:t>
      </w:r>
      <w:r w:rsidRPr="000A3830">
        <w:rPr>
          <w:rFonts w:ascii="Times New Roman" w:hAnsi="Times New Roman" w:cs="Times New Roman"/>
          <w:sz w:val="24"/>
          <w:szCs w:val="24"/>
          <w:shd w:val="clear" w:color="auto" w:fill="FFFFFF"/>
        </w:rPr>
        <w:t>в 20</w:t>
      </w:r>
      <w:r w:rsidRPr="000A3830">
        <w:rPr>
          <w:rFonts w:ascii="Times New Roman" w:hAnsi="Times New Roman" w:cs="Times New Roman"/>
          <w:sz w:val="24"/>
          <w:szCs w:val="24"/>
        </w:rPr>
        <w:t>23 году реа</w:t>
      </w:r>
      <w:r w:rsidRPr="000A3830">
        <w:rPr>
          <w:rFonts w:ascii="Times New Roman" w:hAnsi="Times New Roman" w:cs="Times New Roman"/>
          <w:sz w:val="24"/>
          <w:szCs w:val="24"/>
          <w:shd w:val="clear" w:color="auto" w:fill="FFFFFF"/>
        </w:rPr>
        <w:t>лизованы проекты программы «Вам решать!». Необходимо отметить, что только при активной поддержке населения возможно продвинуть инициативные проекты и реализовать их. С текущего года поддержка разного рода проектов и программ перешло в формат онлайн-голосования. Именно от количества поддержавших голосов зависит будет проект реализован или нет.</w:t>
      </w:r>
    </w:p>
    <w:p w:rsidR="000A3830" w:rsidRPr="000A3830" w:rsidRDefault="000A3830" w:rsidP="000A3830">
      <w:pPr>
        <w:shd w:val="clear" w:color="auto" w:fill="FFFFFF"/>
        <w:suppressAutoHyphens/>
        <w:spacing w:after="0" w:line="240" w:lineRule="auto"/>
        <w:ind w:firstLine="709"/>
        <w:jc w:val="both"/>
        <w:rPr>
          <w:rFonts w:ascii="Times New Roman" w:eastAsia="Lucida Sans Unicode" w:hAnsi="Times New Roman" w:cs="Times New Roman"/>
          <w:sz w:val="24"/>
          <w:szCs w:val="24"/>
        </w:rPr>
      </w:pPr>
    </w:p>
    <w:p w:rsidR="000A3830" w:rsidRDefault="000A3830" w:rsidP="000A3830">
      <w:pPr>
        <w:suppressAutoHyphens/>
        <w:spacing w:after="0" w:line="240" w:lineRule="auto"/>
        <w:jc w:val="center"/>
        <w:rPr>
          <w:rFonts w:ascii="Times New Roman" w:hAnsi="Times New Roman" w:cs="Times New Roman"/>
          <w:b/>
          <w:sz w:val="24"/>
          <w:szCs w:val="24"/>
          <w:lang w:eastAsia="ar-SA"/>
        </w:rPr>
      </w:pPr>
      <w:r w:rsidRPr="000A3830">
        <w:rPr>
          <w:rFonts w:ascii="Times New Roman" w:hAnsi="Times New Roman" w:cs="Times New Roman"/>
          <w:b/>
          <w:sz w:val="24"/>
          <w:szCs w:val="24"/>
          <w:lang w:eastAsia="ar-SA"/>
        </w:rPr>
        <w:t>Уважаемые жители, депутаты, руководители организаций!</w:t>
      </w:r>
    </w:p>
    <w:p w:rsidR="00E55D8C" w:rsidRPr="000A3830" w:rsidRDefault="00E55D8C" w:rsidP="000A3830">
      <w:pPr>
        <w:suppressAutoHyphens/>
        <w:spacing w:after="0" w:line="240" w:lineRule="auto"/>
        <w:jc w:val="center"/>
        <w:rPr>
          <w:rFonts w:ascii="Times New Roman" w:hAnsi="Times New Roman" w:cs="Times New Roman"/>
          <w:b/>
          <w:sz w:val="24"/>
          <w:szCs w:val="24"/>
          <w:lang w:eastAsia="ar-SA"/>
        </w:rPr>
      </w:pPr>
    </w:p>
    <w:p w:rsidR="000A3830" w:rsidRPr="000A3830" w:rsidRDefault="000A3830" w:rsidP="000A3830">
      <w:pPr>
        <w:spacing w:after="0" w:line="240" w:lineRule="auto"/>
        <w:ind w:firstLine="851"/>
        <w:jc w:val="both"/>
        <w:rPr>
          <w:rFonts w:ascii="Times New Roman" w:hAnsi="Times New Roman" w:cs="Times New Roman"/>
          <w:color w:val="1D1D1D"/>
          <w:sz w:val="24"/>
          <w:szCs w:val="24"/>
        </w:rPr>
      </w:pPr>
      <w:r w:rsidRPr="000A3830">
        <w:rPr>
          <w:rFonts w:ascii="Times New Roman" w:hAnsi="Times New Roman" w:cs="Times New Roman"/>
          <w:sz w:val="24"/>
          <w:szCs w:val="24"/>
        </w:rPr>
        <w:t xml:space="preserve">Прошедший год стал годом напряженной работы, сконцентрированной на достижении практических результатов. 2023 год показал, что нам по силам решать многие проблемы и сложности современной жизни. Хочу поблагодарить Правительство Нижегородской </w:t>
      </w:r>
      <w:proofErr w:type="gramStart"/>
      <w:r w:rsidRPr="000A3830">
        <w:rPr>
          <w:rFonts w:ascii="Times New Roman" w:hAnsi="Times New Roman" w:cs="Times New Roman"/>
          <w:sz w:val="24"/>
          <w:szCs w:val="24"/>
        </w:rPr>
        <w:t>области,  всех</w:t>
      </w:r>
      <w:proofErr w:type="gramEnd"/>
      <w:r w:rsidRPr="000A3830">
        <w:rPr>
          <w:rFonts w:ascii="Times New Roman" w:hAnsi="Times New Roman" w:cs="Times New Roman"/>
          <w:sz w:val="24"/>
          <w:szCs w:val="24"/>
        </w:rPr>
        <w:t xml:space="preserve"> жителей, промышленников и предпринимателей, </w:t>
      </w:r>
      <w:proofErr w:type="spellStart"/>
      <w:r w:rsidRPr="000A3830">
        <w:rPr>
          <w:rFonts w:ascii="Times New Roman" w:hAnsi="Times New Roman" w:cs="Times New Roman"/>
          <w:sz w:val="24"/>
          <w:szCs w:val="24"/>
        </w:rPr>
        <w:t>сельхозтоваропроизводителей</w:t>
      </w:r>
      <w:proofErr w:type="spellEnd"/>
      <w:r w:rsidRPr="000A3830">
        <w:rPr>
          <w:rFonts w:ascii="Times New Roman" w:hAnsi="Times New Roman" w:cs="Times New Roman"/>
          <w:sz w:val="24"/>
          <w:szCs w:val="24"/>
        </w:rPr>
        <w:t xml:space="preserve">, руководителей хозяйствующих субъектов нашего округа, депутатский корпус, работников государственных и муниципальных структур, за вклад в общие результаты жизнедеятельности Ардатовского округа.  Традиционно, в это время мы отчитываемся о проделанной работе за прошедший год, отмечаем достижения и проблемы, определяем перспективы на ближайший период. Перед нами стоят непростые задачи в экономике, инвестициях, социальной сфере. Многое зависит от каждого из нас на своём рабочем месте. Впереди время сложное, напряжённое, но это стимул для более эффективного, ускоренного достижения поставленных целей. </w:t>
      </w:r>
    </w:p>
    <w:p w:rsidR="000A3830" w:rsidRPr="000A3830" w:rsidRDefault="000A3830" w:rsidP="000A3830">
      <w:pPr>
        <w:suppressAutoHyphens/>
        <w:spacing w:after="0" w:line="240" w:lineRule="auto"/>
        <w:ind w:firstLine="720"/>
        <w:jc w:val="both"/>
        <w:rPr>
          <w:rFonts w:ascii="Times New Roman" w:hAnsi="Times New Roman" w:cs="Times New Roman"/>
          <w:sz w:val="24"/>
          <w:szCs w:val="24"/>
        </w:rPr>
      </w:pPr>
      <w:r w:rsidRPr="000A3830">
        <w:rPr>
          <w:rFonts w:ascii="Times New Roman" w:hAnsi="Times New Roman" w:cs="Times New Roman"/>
          <w:sz w:val="24"/>
          <w:szCs w:val="24"/>
        </w:rPr>
        <w:t xml:space="preserve">Отзывы, замечания и предложения, связанные с отчетом главы  местного самоуправления округа об итогах своей деятельности и деятельности администрации округа в 2023 году, вы можете направить по адресу: </w:t>
      </w:r>
      <w:proofErr w:type="spellStart"/>
      <w:r w:rsidRPr="000A3830">
        <w:rPr>
          <w:rFonts w:ascii="Times New Roman" w:hAnsi="Times New Roman" w:cs="Times New Roman"/>
          <w:sz w:val="24"/>
          <w:szCs w:val="24"/>
        </w:rPr>
        <w:t>р.п</w:t>
      </w:r>
      <w:proofErr w:type="spellEnd"/>
      <w:r w:rsidRPr="000A3830">
        <w:rPr>
          <w:rFonts w:ascii="Times New Roman" w:hAnsi="Times New Roman" w:cs="Times New Roman"/>
          <w:sz w:val="24"/>
          <w:szCs w:val="24"/>
        </w:rPr>
        <w:t xml:space="preserve">. Ардатов, ул. Ленина, д. 28, кабинет 27, или по телефону 5-07-62, или на официальный сайт администрации: </w:t>
      </w:r>
      <w:hyperlink r:id="rId25" w:history="1">
        <w:r w:rsidRPr="000A3830">
          <w:rPr>
            <w:rFonts w:ascii="Times New Roman" w:hAnsi="Times New Roman" w:cs="Times New Roman"/>
            <w:color w:val="0000FF"/>
            <w:sz w:val="24"/>
            <w:szCs w:val="24"/>
            <w:u w:val="single"/>
            <w:lang w:val="en-US"/>
          </w:rPr>
          <w:t>https</w:t>
        </w:r>
        <w:r w:rsidRPr="000A3830">
          <w:rPr>
            <w:rFonts w:ascii="Times New Roman" w:hAnsi="Times New Roman" w:cs="Times New Roman"/>
            <w:color w:val="0000FF"/>
            <w:sz w:val="24"/>
            <w:szCs w:val="24"/>
            <w:u w:val="single"/>
          </w:rPr>
          <w:t>://</w:t>
        </w:r>
        <w:r w:rsidRPr="000A3830">
          <w:rPr>
            <w:rFonts w:ascii="Times New Roman" w:hAnsi="Times New Roman" w:cs="Times New Roman"/>
            <w:color w:val="0000FF"/>
            <w:sz w:val="24"/>
            <w:szCs w:val="24"/>
            <w:u w:val="single"/>
            <w:lang w:val="en-US"/>
          </w:rPr>
          <w:t>ardatov</w:t>
        </w:r>
        <w:r w:rsidRPr="000A3830">
          <w:rPr>
            <w:rFonts w:ascii="Times New Roman" w:hAnsi="Times New Roman" w:cs="Times New Roman"/>
            <w:color w:val="0000FF"/>
            <w:sz w:val="24"/>
            <w:szCs w:val="24"/>
            <w:u w:val="single"/>
          </w:rPr>
          <w:t>.</w:t>
        </w:r>
        <w:r w:rsidRPr="000A3830">
          <w:rPr>
            <w:rFonts w:ascii="Times New Roman" w:hAnsi="Times New Roman" w:cs="Times New Roman"/>
            <w:color w:val="0000FF"/>
            <w:sz w:val="24"/>
            <w:szCs w:val="24"/>
            <w:u w:val="single"/>
            <w:lang w:val="en-US"/>
          </w:rPr>
          <w:t>nobl</w:t>
        </w:r>
        <w:r w:rsidRPr="000A3830">
          <w:rPr>
            <w:rFonts w:ascii="Times New Roman" w:hAnsi="Times New Roman" w:cs="Times New Roman"/>
            <w:color w:val="0000FF"/>
            <w:sz w:val="24"/>
            <w:szCs w:val="24"/>
            <w:u w:val="single"/>
          </w:rPr>
          <w:t>.</w:t>
        </w:r>
        <w:r w:rsidRPr="000A3830">
          <w:rPr>
            <w:rFonts w:ascii="Times New Roman" w:hAnsi="Times New Roman" w:cs="Times New Roman"/>
            <w:color w:val="0000FF"/>
            <w:sz w:val="24"/>
            <w:szCs w:val="24"/>
            <w:u w:val="single"/>
            <w:lang w:val="en-US"/>
          </w:rPr>
          <w:t>ru</w:t>
        </w:r>
        <w:r w:rsidRPr="000A3830">
          <w:rPr>
            <w:rFonts w:ascii="Times New Roman" w:hAnsi="Times New Roman" w:cs="Times New Roman"/>
            <w:color w:val="0000FF"/>
            <w:sz w:val="24"/>
            <w:szCs w:val="24"/>
            <w:u w:val="single"/>
          </w:rPr>
          <w:t>/</w:t>
        </w:r>
      </w:hyperlink>
      <w:r w:rsidRPr="000A3830">
        <w:rPr>
          <w:rFonts w:ascii="Times New Roman" w:hAnsi="Times New Roman" w:cs="Times New Roman"/>
          <w:sz w:val="24"/>
          <w:szCs w:val="24"/>
        </w:rPr>
        <w:t>, или по электронной почте:</w:t>
      </w:r>
      <w:r w:rsidRPr="000A3830">
        <w:rPr>
          <w:rFonts w:ascii="Times New Roman" w:hAnsi="Times New Roman" w:cs="Times New Roman"/>
          <w:sz w:val="24"/>
          <w:szCs w:val="24"/>
          <w:lang w:eastAsia="ar-SA"/>
        </w:rPr>
        <w:t xml:space="preserve"> </w:t>
      </w:r>
      <w:r w:rsidRPr="000A3830">
        <w:rPr>
          <w:rFonts w:ascii="Times New Roman" w:hAnsi="Times New Roman" w:cs="Times New Roman"/>
          <w:sz w:val="24"/>
          <w:szCs w:val="24"/>
        </w:rPr>
        <w:t xml:space="preserve">official@adm.ard.nnov.ru до 1 июня 2024 года. </w:t>
      </w:r>
    </w:p>
    <w:p w:rsidR="000A3830" w:rsidRPr="000A3830" w:rsidRDefault="000A3830" w:rsidP="000A3830">
      <w:pPr>
        <w:autoSpaceDE w:val="0"/>
        <w:spacing w:after="0" w:line="240" w:lineRule="auto"/>
        <w:jc w:val="both"/>
        <w:rPr>
          <w:rFonts w:ascii="Times New Roman" w:hAnsi="Times New Roman" w:cs="Times New Roman"/>
          <w:sz w:val="24"/>
          <w:szCs w:val="24"/>
        </w:rPr>
      </w:pPr>
    </w:p>
    <w:p w:rsidR="000A3830" w:rsidRPr="000A3830" w:rsidRDefault="000A3830" w:rsidP="000A3830">
      <w:pPr>
        <w:autoSpaceDE w:val="0"/>
        <w:spacing w:after="0" w:line="240" w:lineRule="auto"/>
        <w:jc w:val="both"/>
        <w:rPr>
          <w:rFonts w:ascii="Times New Roman" w:hAnsi="Times New Roman" w:cs="Times New Roman"/>
          <w:sz w:val="24"/>
          <w:szCs w:val="24"/>
        </w:rPr>
      </w:pPr>
    </w:p>
    <w:p w:rsidR="008C2B60" w:rsidRPr="000A3830" w:rsidRDefault="008C2B60" w:rsidP="000A3830">
      <w:pPr>
        <w:autoSpaceDE w:val="0"/>
        <w:spacing w:after="0" w:line="240" w:lineRule="auto"/>
        <w:jc w:val="both"/>
        <w:rPr>
          <w:rFonts w:ascii="Times New Roman" w:hAnsi="Times New Roman" w:cs="Times New Roman"/>
          <w:sz w:val="24"/>
          <w:szCs w:val="24"/>
        </w:rPr>
      </w:pPr>
    </w:p>
    <w:p w:rsidR="008C2B60" w:rsidRPr="000A3830" w:rsidRDefault="008C2B60" w:rsidP="000A3830">
      <w:pPr>
        <w:autoSpaceDE w:val="0"/>
        <w:spacing w:after="0" w:line="240" w:lineRule="auto"/>
        <w:jc w:val="both"/>
        <w:rPr>
          <w:rFonts w:ascii="Times New Roman" w:hAnsi="Times New Roman" w:cs="Times New Roman"/>
          <w:sz w:val="24"/>
          <w:szCs w:val="24"/>
        </w:rPr>
      </w:pPr>
    </w:p>
    <w:sectPr w:rsidR="008C2B60" w:rsidRPr="000A3830" w:rsidSect="00CA723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1098" w:hanging="390"/>
      </w:pPr>
      <w:rPr>
        <w:rFonts w:hint="default"/>
      </w:rPr>
    </w:lvl>
  </w:abstractNum>
  <w:abstractNum w:abstractNumId="2" w15:restartNumberingAfterBreak="0">
    <w:nsid w:val="00000005"/>
    <w:multiLevelType w:val="singleLevel"/>
    <w:tmpl w:val="00000005"/>
    <w:name w:val="WW8Num22"/>
    <w:lvl w:ilvl="0">
      <w:start w:val="1"/>
      <w:numFmt w:val="bullet"/>
      <w:lvlText w:val=""/>
      <w:lvlJc w:val="left"/>
      <w:pPr>
        <w:tabs>
          <w:tab w:val="num" w:pos="927"/>
        </w:tabs>
        <w:ind w:left="927" w:hanging="360"/>
      </w:pPr>
      <w:rPr>
        <w:rFonts w:ascii="Wingdings" w:hAnsi="Wingdings"/>
      </w:rPr>
    </w:lvl>
  </w:abstractNum>
  <w:abstractNum w:abstractNumId="3" w15:restartNumberingAfterBreak="0">
    <w:nsid w:val="0D9C497F"/>
    <w:multiLevelType w:val="hybridMultilevel"/>
    <w:tmpl w:val="880CC44C"/>
    <w:lvl w:ilvl="0" w:tplc="54E09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BC43D4"/>
    <w:multiLevelType w:val="hybridMultilevel"/>
    <w:tmpl w:val="AED83FA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15:restartNumberingAfterBreak="0">
    <w:nsid w:val="193C4F32"/>
    <w:multiLevelType w:val="multilevel"/>
    <w:tmpl w:val="D3C47C0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D103075"/>
    <w:multiLevelType w:val="hybridMultilevel"/>
    <w:tmpl w:val="E97E4B7A"/>
    <w:lvl w:ilvl="0" w:tplc="092C56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B4E3D"/>
    <w:multiLevelType w:val="multilevel"/>
    <w:tmpl w:val="7EE6C9E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F595AFA"/>
    <w:multiLevelType w:val="hybridMultilevel"/>
    <w:tmpl w:val="D5EE8EB4"/>
    <w:lvl w:ilvl="0" w:tplc="85EC40B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9" w15:restartNumberingAfterBreak="0">
    <w:nsid w:val="31764BAF"/>
    <w:multiLevelType w:val="hybridMultilevel"/>
    <w:tmpl w:val="FF866890"/>
    <w:lvl w:ilvl="0" w:tplc="B838D4F2">
      <w:start w:val="1"/>
      <w:numFmt w:val="decimal"/>
      <w:lvlText w:val="%1."/>
      <w:lvlJc w:val="left"/>
      <w:pPr>
        <w:ind w:left="495" w:hanging="4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15:restartNumberingAfterBreak="0">
    <w:nsid w:val="3F2A7605"/>
    <w:multiLevelType w:val="hybridMultilevel"/>
    <w:tmpl w:val="03D6953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FC24952"/>
    <w:multiLevelType w:val="hybridMultilevel"/>
    <w:tmpl w:val="6A4AFEF0"/>
    <w:lvl w:ilvl="0" w:tplc="6E785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775E6F"/>
    <w:multiLevelType w:val="multilevel"/>
    <w:tmpl w:val="14541D3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A241535"/>
    <w:multiLevelType w:val="multilevel"/>
    <w:tmpl w:val="A6A2FDC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0576F46"/>
    <w:multiLevelType w:val="hybridMultilevel"/>
    <w:tmpl w:val="DC6A6B34"/>
    <w:lvl w:ilvl="0" w:tplc="AE9AB7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611715C"/>
    <w:multiLevelType w:val="hybridMultilevel"/>
    <w:tmpl w:val="BF5CD86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6" w15:restartNumberingAfterBreak="0">
    <w:nsid w:val="79CF489D"/>
    <w:multiLevelType w:val="hybridMultilevel"/>
    <w:tmpl w:val="C0389E4C"/>
    <w:lvl w:ilvl="0" w:tplc="551CA242">
      <w:start w:val="1"/>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14"/>
  </w:num>
  <w:num w:numId="5">
    <w:abstractNumId w:val="16"/>
  </w:num>
  <w:num w:numId="6">
    <w:abstractNumId w:val="15"/>
  </w:num>
  <w:num w:numId="7">
    <w:abstractNumId w:val="9"/>
  </w:num>
  <w:num w:numId="8">
    <w:abstractNumId w:val="8"/>
  </w:num>
  <w:num w:numId="9">
    <w:abstractNumId w:val="4"/>
  </w:num>
  <w:num w:numId="10">
    <w:abstractNumId w:val="10"/>
  </w:num>
  <w:num w:numId="11">
    <w:abstractNumId w:val="2"/>
  </w:num>
  <w:num w:numId="12">
    <w:abstractNumId w:val="12"/>
  </w:num>
  <w:num w:numId="13">
    <w:abstractNumId w:val="5"/>
  </w:num>
  <w:num w:numId="14">
    <w:abstractNumId w:val="13"/>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42CA6"/>
    <w:rsid w:val="00006536"/>
    <w:rsid w:val="00023094"/>
    <w:rsid w:val="00055D6F"/>
    <w:rsid w:val="00065A96"/>
    <w:rsid w:val="000712F2"/>
    <w:rsid w:val="000863D9"/>
    <w:rsid w:val="00095C69"/>
    <w:rsid w:val="000A3830"/>
    <w:rsid w:val="000B6234"/>
    <w:rsid w:val="000B7526"/>
    <w:rsid w:val="000C4F6D"/>
    <w:rsid w:val="000D3259"/>
    <w:rsid w:val="000F62C0"/>
    <w:rsid w:val="00114E13"/>
    <w:rsid w:val="00114FCA"/>
    <w:rsid w:val="00176328"/>
    <w:rsid w:val="00181851"/>
    <w:rsid w:val="001A74D5"/>
    <w:rsid w:val="001E68F0"/>
    <w:rsid w:val="001F5D5E"/>
    <w:rsid w:val="00227E51"/>
    <w:rsid w:val="002347CF"/>
    <w:rsid w:val="00242ACB"/>
    <w:rsid w:val="00262FBA"/>
    <w:rsid w:val="0028065E"/>
    <w:rsid w:val="00283D5E"/>
    <w:rsid w:val="00284B02"/>
    <w:rsid w:val="0029232D"/>
    <w:rsid w:val="00292762"/>
    <w:rsid w:val="002B246E"/>
    <w:rsid w:val="0034271E"/>
    <w:rsid w:val="003B052F"/>
    <w:rsid w:val="003C330F"/>
    <w:rsid w:val="003D0FF5"/>
    <w:rsid w:val="003F5934"/>
    <w:rsid w:val="004154A4"/>
    <w:rsid w:val="00435088"/>
    <w:rsid w:val="00443D26"/>
    <w:rsid w:val="004711AF"/>
    <w:rsid w:val="00490A07"/>
    <w:rsid w:val="00490D06"/>
    <w:rsid w:val="004926CA"/>
    <w:rsid w:val="004C66E7"/>
    <w:rsid w:val="0051115A"/>
    <w:rsid w:val="00514545"/>
    <w:rsid w:val="00522A69"/>
    <w:rsid w:val="00524714"/>
    <w:rsid w:val="00526459"/>
    <w:rsid w:val="0053636F"/>
    <w:rsid w:val="00565B41"/>
    <w:rsid w:val="00573250"/>
    <w:rsid w:val="00594FE4"/>
    <w:rsid w:val="005A1538"/>
    <w:rsid w:val="005C7582"/>
    <w:rsid w:val="005D56D0"/>
    <w:rsid w:val="005E5FA0"/>
    <w:rsid w:val="005F44E5"/>
    <w:rsid w:val="005F7E54"/>
    <w:rsid w:val="0060722A"/>
    <w:rsid w:val="00643717"/>
    <w:rsid w:val="00652A63"/>
    <w:rsid w:val="00672C61"/>
    <w:rsid w:val="00685DB8"/>
    <w:rsid w:val="006B351D"/>
    <w:rsid w:val="006D4CA5"/>
    <w:rsid w:val="007511B9"/>
    <w:rsid w:val="00755939"/>
    <w:rsid w:val="00781BB8"/>
    <w:rsid w:val="007916C7"/>
    <w:rsid w:val="007E35ED"/>
    <w:rsid w:val="00806A86"/>
    <w:rsid w:val="00832931"/>
    <w:rsid w:val="008470B2"/>
    <w:rsid w:val="00870007"/>
    <w:rsid w:val="0088511D"/>
    <w:rsid w:val="00895362"/>
    <w:rsid w:val="008A56CE"/>
    <w:rsid w:val="008A7AAD"/>
    <w:rsid w:val="008C2B60"/>
    <w:rsid w:val="008E12C7"/>
    <w:rsid w:val="008E150E"/>
    <w:rsid w:val="009062D3"/>
    <w:rsid w:val="00912217"/>
    <w:rsid w:val="009171C8"/>
    <w:rsid w:val="009805E2"/>
    <w:rsid w:val="00985E0C"/>
    <w:rsid w:val="009A2C05"/>
    <w:rsid w:val="009A7F0D"/>
    <w:rsid w:val="009C4BAD"/>
    <w:rsid w:val="00A0028C"/>
    <w:rsid w:val="00A33A4F"/>
    <w:rsid w:val="00A40C05"/>
    <w:rsid w:val="00A67F1C"/>
    <w:rsid w:val="00A75FD2"/>
    <w:rsid w:val="00A84608"/>
    <w:rsid w:val="00A91023"/>
    <w:rsid w:val="00A910EE"/>
    <w:rsid w:val="00A94572"/>
    <w:rsid w:val="00AA1554"/>
    <w:rsid w:val="00AB132C"/>
    <w:rsid w:val="00AB547E"/>
    <w:rsid w:val="00AC3E84"/>
    <w:rsid w:val="00AD7B2A"/>
    <w:rsid w:val="00AE7FCA"/>
    <w:rsid w:val="00AF741D"/>
    <w:rsid w:val="00B10476"/>
    <w:rsid w:val="00B10D53"/>
    <w:rsid w:val="00B64649"/>
    <w:rsid w:val="00BD7C63"/>
    <w:rsid w:val="00BE5FE1"/>
    <w:rsid w:val="00BF546E"/>
    <w:rsid w:val="00C12E00"/>
    <w:rsid w:val="00C14D36"/>
    <w:rsid w:val="00C22A91"/>
    <w:rsid w:val="00C414BA"/>
    <w:rsid w:val="00C42CA6"/>
    <w:rsid w:val="00C4444D"/>
    <w:rsid w:val="00C80E31"/>
    <w:rsid w:val="00C82F63"/>
    <w:rsid w:val="00CA7235"/>
    <w:rsid w:val="00CB51CE"/>
    <w:rsid w:val="00CD5E53"/>
    <w:rsid w:val="00CE4D46"/>
    <w:rsid w:val="00CF5F55"/>
    <w:rsid w:val="00CF679D"/>
    <w:rsid w:val="00D07A38"/>
    <w:rsid w:val="00D31CCD"/>
    <w:rsid w:val="00D33870"/>
    <w:rsid w:val="00D43576"/>
    <w:rsid w:val="00D50E7D"/>
    <w:rsid w:val="00D72098"/>
    <w:rsid w:val="00DB1DA5"/>
    <w:rsid w:val="00DC1751"/>
    <w:rsid w:val="00DC3561"/>
    <w:rsid w:val="00DC6FB0"/>
    <w:rsid w:val="00DE3E1B"/>
    <w:rsid w:val="00DF1265"/>
    <w:rsid w:val="00DF1C38"/>
    <w:rsid w:val="00E077F2"/>
    <w:rsid w:val="00E10C02"/>
    <w:rsid w:val="00E14502"/>
    <w:rsid w:val="00E20FB4"/>
    <w:rsid w:val="00E24CE0"/>
    <w:rsid w:val="00E3081D"/>
    <w:rsid w:val="00E34D66"/>
    <w:rsid w:val="00E45175"/>
    <w:rsid w:val="00E55D8C"/>
    <w:rsid w:val="00E56D6C"/>
    <w:rsid w:val="00E62C38"/>
    <w:rsid w:val="00EA0AF8"/>
    <w:rsid w:val="00EB2998"/>
    <w:rsid w:val="00EB7E03"/>
    <w:rsid w:val="00EC0DA8"/>
    <w:rsid w:val="00ED0312"/>
    <w:rsid w:val="00EF0ADA"/>
    <w:rsid w:val="00F20BB6"/>
    <w:rsid w:val="00F32937"/>
    <w:rsid w:val="00F40D82"/>
    <w:rsid w:val="00F44A1A"/>
    <w:rsid w:val="00F6709C"/>
    <w:rsid w:val="00F73A89"/>
    <w:rsid w:val="00F8579E"/>
    <w:rsid w:val="00F9206E"/>
    <w:rsid w:val="00F947C0"/>
    <w:rsid w:val="00FC5A98"/>
    <w:rsid w:val="00FD125E"/>
    <w:rsid w:val="00FE2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EAB8"/>
  <w15:docId w15:val="{337BF01D-05AB-463D-98C8-2A0E8545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649"/>
  </w:style>
  <w:style w:type="paragraph" w:styleId="1">
    <w:name w:val="heading 1"/>
    <w:basedOn w:val="a"/>
    <w:next w:val="a"/>
    <w:link w:val="10"/>
    <w:uiPriority w:val="9"/>
    <w:qFormat/>
    <w:rsid w:val="00C42C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42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42C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42CA6"/>
    <w:rPr>
      <w:rFonts w:ascii="Times New Roman" w:eastAsia="Times New Roman" w:hAnsi="Times New Roman" w:cs="Times New Roman"/>
      <w:b/>
      <w:bCs/>
      <w:sz w:val="27"/>
      <w:szCs w:val="27"/>
      <w:lang w:eastAsia="ru-RU"/>
    </w:rPr>
  </w:style>
  <w:style w:type="paragraph" w:customStyle="1" w:styleId="headertext">
    <w:name w:val="headertext"/>
    <w:basedOn w:val="a"/>
    <w:rsid w:val="00C42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4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42CA6"/>
    <w:rPr>
      <w:color w:val="0000FF"/>
      <w:u w:val="single"/>
    </w:rPr>
  </w:style>
  <w:style w:type="character" w:customStyle="1" w:styleId="10">
    <w:name w:val="Заголовок 1 Знак"/>
    <w:basedOn w:val="a0"/>
    <w:link w:val="1"/>
    <w:uiPriority w:val="9"/>
    <w:rsid w:val="00C42CA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42CA6"/>
    <w:rPr>
      <w:rFonts w:asciiTheme="majorHAnsi" w:eastAsiaTheme="majorEastAsia" w:hAnsiTheme="majorHAnsi" w:cstheme="majorBidi"/>
      <w:color w:val="2E74B5" w:themeColor="accent1" w:themeShade="BF"/>
      <w:sz w:val="26"/>
      <w:szCs w:val="26"/>
    </w:rPr>
  </w:style>
  <w:style w:type="paragraph" w:customStyle="1" w:styleId="ConsPlusTitle">
    <w:name w:val="ConsPlusTitle"/>
    <w:rsid w:val="00C42CA6"/>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4">
    <w:name w:val="Знак"/>
    <w:basedOn w:val="a"/>
    <w:rsid w:val="00C42CA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rsid w:val="00C42CA6"/>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672C61"/>
    <w:pPr>
      <w:ind w:left="720"/>
      <w:contextualSpacing/>
    </w:pPr>
  </w:style>
  <w:style w:type="paragraph" w:styleId="a6">
    <w:name w:val="Balloon Text"/>
    <w:basedOn w:val="a"/>
    <w:link w:val="a7"/>
    <w:uiPriority w:val="99"/>
    <w:semiHidden/>
    <w:unhideWhenUsed/>
    <w:rsid w:val="005A153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A1538"/>
    <w:rPr>
      <w:rFonts w:ascii="Segoe UI" w:hAnsi="Segoe UI" w:cs="Segoe UI"/>
      <w:sz w:val="18"/>
      <w:szCs w:val="18"/>
    </w:rPr>
  </w:style>
  <w:style w:type="character" w:customStyle="1" w:styleId="ConsPlusNormal0">
    <w:name w:val="ConsPlusNormal Знак"/>
    <w:link w:val="ConsPlusNormal"/>
    <w:rsid w:val="009171C8"/>
    <w:rPr>
      <w:rFonts w:ascii="Arial" w:eastAsia="Times New Roman" w:hAnsi="Arial" w:cs="Arial"/>
      <w:sz w:val="20"/>
      <w:szCs w:val="20"/>
      <w:lang w:eastAsia="ru-RU"/>
    </w:rPr>
  </w:style>
  <w:style w:type="paragraph" w:styleId="a8">
    <w:name w:val="No Spacing"/>
    <w:basedOn w:val="a"/>
    <w:uiPriority w:val="1"/>
    <w:qFormat/>
    <w:rsid w:val="008C2B60"/>
    <w:pPr>
      <w:spacing w:after="0" w:line="240" w:lineRule="auto"/>
    </w:pPr>
    <w:rPr>
      <w:rFonts w:ascii="Calibri" w:eastAsia="Calibri" w:hAnsi="Calibri" w:cs="Times New Roman"/>
      <w:lang w:val="en-US"/>
    </w:rPr>
  </w:style>
  <w:style w:type="paragraph" w:customStyle="1" w:styleId="21">
    <w:name w:val="Основной текст 21"/>
    <w:basedOn w:val="a"/>
    <w:rsid w:val="000A3830"/>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2">
    <w:name w:val="Основной текст 22"/>
    <w:basedOn w:val="a"/>
    <w:rsid w:val="000A3830"/>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styleId="a9">
    <w:name w:val="Body Text"/>
    <w:basedOn w:val="a"/>
    <w:link w:val="aa"/>
    <w:rsid w:val="000A3830"/>
    <w:pPr>
      <w:spacing w:after="120" w:line="240" w:lineRule="auto"/>
    </w:pPr>
    <w:rPr>
      <w:rFonts w:ascii="Times New Roman" w:eastAsia="Times New Roman" w:hAnsi="Times New Roman" w:cs="Times New Roman"/>
      <w:sz w:val="24"/>
      <w:szCs w:val="24"/>
      <w:lang w:val="x-none" w:eastAsia="x-none"/>
    </w:rPr>
  </w:style>
  <w:style w:type="character" w:customStyle="1" w:styleId="aa">
    <w:name w:val="Основной текст Знак"/>
    <w:basedOn w:val="a0"/>
    <w:link w:val="a9"/>
    <w:rsid w:val="000A3830"/>
    <w:rPr>
      <w:rFonts w:ascii="Times New Roman" w:eastAsia="Times New Roman" w:hAnsi="Times New Roman" w:cs="Times New Roman"/>
      <w:sz w:val="24"/>
      <w:szCs w:val="24"/>
      <w:lang w:val="x-none" w:eastAsia="x-none"/>
    </w:rPr>
  </w:style>
  <w:style w:type="character" w:styleId="ab">
    <w:name w:val="Strong"/>
    <w:basedOn w:val="a0"/>
    <w:qFormat/>
    <w:rsid w:val="000A3830"/>
    <w:rPr>
      <w:b/>
      <w:bCs/>
    </w:rPr>
  </w:style>
  <w:style w:type="character" w:customStyle="1" w:styleId="ac">
    <w:name w:val="Основной текст_"/>
    <w:basedOn w:val="a0"/>
    <w:link w:val="11"/>
    <w:rsid w:val="000A3830"/>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c"/>
    <w:rsid w:val="000A3830"/>
    <w:pPr>
      <w:widowControl w:val="0"/>
      <w:shd w:val="clear" w:color="auto" w:fill="FFFFFF"/>
      <w:spacing w:after="0" w:line="276" w:lineRule="auto"/>
    </w:pPr>
    <w:rPr>
      <w:rFonts w:ascii="Times New Roman" w:eastAsia="Times New Roman" w:hAnsi="Times New Roman" w:cs="Times New Roman"/>
      <w:sz w:val="28"/>
      <w:szCs w:val="28"/>
    </w:rPr>
  </w:style>
  <w:style w:type="paragraph" w:styleId="ad">
    <w:name w:val="Body Text Indent"/>
    <w:basedOn w:val="a"/>
    <w:link w:val="ae"/>
    <w:uiPriority w:val="99"/>
    <w:semiHidden/>
    <w:unhideWhenUsed/>
    <w:rsid w:val="000A3830"/>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semiHidden/>
    <w:rsid w:val="000A3830"/>
    <w:rPr>
      <w:rFonts w:ascii="Times New Roman" w:eastAsia="Times New Roman" w:hAnsi="Times New Roman" w:cs="Times New Roman"/>
      <w:sz w:val="24"/>
      <w:szCs w:val="24"/>
      <w:lang w:eastAsia="ru-RU"/>
    </w:rPr>
  </w:style>
  <w:style w:type="character" w:customStyle="1" w:styleId="af">
    <w:name w:val="Обычный (веб) Знак"/>
    <w:aliases w:val="Обычный (Web) Знак1,Знак Знак1 Знак,Обычный (Web)1 Знак,Обычный (Web) Знак Знак, Знак Знак1 Знак"/>
    <w:link w:val="af0"/>
    <w:uiPriority w:val="99"/>
    <w:locked/>
    <w:rsid w:val="000A3830"/>
    <w:rPr>
      <w:rFonts w:ascii="Times New Roman" w:eastAsia="Times New Roman" w:hAnsi="Times New Roman" w:cs="Times New Roman"/>
      <w:sz w:val="24"/>
      <w:szCs w:val="24"/>
      <w:lang w:eastAsia="ru-RU"/>
    </w:rPr>
  </w:style>
  <w:style w:type="paragraph" w:styleId="af0">
    <w:name w:val="Normal (Web)"/>
    <w:aliases w:val="Обычный (Web),Знак Знак1,Обычный (Web)1,Обычный (Web) Знак, Знак Знак1"/>
    <w:basedOn w:val="a"/>
    <w:link w:val="af"/>
    <w:uiPriority w:val="99"/>
    <w:unhideWhenUsed/>
    <w:rsid w:val="000A3830"/>
    <w:pPr>
      <w:spacing w:before="100" w:beforeAutospacing="1" w:after="115" w:line="240" w:lineRule="auto"/>
      <w:jc w:val="both"/>
    </w:pPr>
    <w:rPr>
      <w:rFonts w:ascii="Times New Roman" w:eastAsia="Times New Roman" w:hAnsi="Times New Roman" w:cs="Times New Roman"/>
      <w:sz w:val="24"/>
      <w:szCs w:val="24"/>
      <w:lang w:eastAsia="ru-RU"/>
    </w:rPr>
  </w:style>
  <w:style w:type="paragraph" w:customStyle="1" w:styleId="23">
    <w:name w:val="Основной текст 23"/>
    <w:basedOn w:val="a"/>
    <w:rsid w:val="000A3830"/>
    <w:pPr>
      <w:widowControl w:val="0"/>
      <w:spacing w:after="0" w:line="240" w:lineRule="auto"/>
      <w:ind w:firstLine="720"/>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75882">
      <w:bodyDiv w:val="1"/>
      <w:marLeft w:val="0"/>
      <w:marRight w:val="0"/>
      <w:marTop w:val="0"/>
      <w:marBottom w:val="0"/>
      <w:divBdr>
        <w:top w:val="none" w:sz="0" w:space="0" w:color="auto"/>
        <w:left w:val="none" w:sz="0" w:space="0" w:color="auto"/>
        <w:bottom w:val="none" w:sz="0" w:space="0" w:color="auto"/>
        <w:right w:val="none" w:sz="0" w:space="0" w:color="auto"/>
      </w:divBdr>
    </w:div>
    <w:div w:id="426579325">
      <w:bodyDiv w:val="1"/>
      <w:marLeft w:val="0"/>
      <w:marRight w:val="0"/>
      <w:marTop w:val="0"/>
      <w:marBottom w:val="0"/>
      <w:divBdr>
        <w:top w:val="none" w:sz="0" w:space="0" w:color="auto"/>
        <w:left w:val="none" w:sz="0" w:space="0" w:color="auto"/>
        <w:bottom w:val="none" w:sz="0" w:space="0" w:color="auto"/>
        <w:right w:val="none" w:sz="0" w:space="0" w:color="auto"/>
      </w:divBdr>
    </w:div>
    <w:div w:id="723260231">
      <w:bodyDiv w:val="1"/>
      <w:marLeft w:val="0"/>
      <w:marRight w:val="0"/>
      <w:marTop w:val="0"/>
      <w:marBottom w:val="0"/>
      <w:divBdr>
        <w:top w:val="none" w:sz="0" w:space="0" w:color="auto"/>
        <w:left w:val="none" w:sz="0" w:space="0" w:color="auto"/>
        <w:bottom w:val="none" w:sz="0" w:space="0" w:color="auto"/>
        <w:right w:val="none" w:sz="0" w:space="0" w:color="auto"/>
      </w:divBdr>
    </w:div>
    <w:div w:id="78134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yperlink" Target="https://ardatov.nobl.ru/" TargetMode="Externa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hyperlink" Target="http://www.zavnnov.ru/pismo_ru.html" TargetMode="Externa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hyperlink" Target="https://ardatov.nobl.ru/" TargetMode="Externa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1.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2.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3" Type="http://schemas.openxmlformats.org/officeDocument/2006/relationships/oleObject" Target="file:///\\192.168.0.75\&#1089;&#1077;&#1090;&#1077;&#1074;&#1072;&#1103;%20&#1087;&#1086;&#1095;&#1090;&#1072;\&#1041;&#1102;&#1076;&#1078;&#1077;&#1090;%20&#1076;&#1083;&#1103;%20&#1075;&#1088;&#1072;&#1078;&#1076;&#1072;&#1085;\&#1044;&#1080;&#1072;&#1075;&#1088;&#1072;&#1084;&#1084;&#1099;%202008-2021.xls" TargetMode="External"/><Relationship Id="rId2" Type="http://schemas.openxmlformats.org/officeDocument/2006/relationships/image" Target="../media/image2.jpeg"/><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layout>
                <c:manualLayout>
                  <c:x val="8.692675935701899E-2"/>
                  <c:y val="9.8429776814810896E-2"/>
                </c:manualLayout>
              </c:layout>
              <c:tx>
                <c:rich>
                  <a:bodyPr/>
                  <a:lstStyle/>
                  <a:p>
                    <a:r>
                      <a:rPr lang="ru-RU"/>
                      <a:t>Обрабатывающие производства,25,7%; 2135,3</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8E-498B-A2F7-BE55B857C9D4}"/>
                </c:ext>
              </c:extLst>
            </c:dLbl>
            <c:dLbl>
              <c:idx val="1"/>
              <c:layout>
                <c:manualLayout>
                  <c:x val="-6.4960265383493726E-2"/>
                  <c:y val="0.22565035927886062"/>
                </c:manualLayout>
              </c:layout>
              <c:tx>
                <c:rich>
                  <a:bodyPr/>
                  <a:lstStyle/>
                  <a:p>
                    <a:r>
                      <a:rPr lang="ru-RU"/>
                      <a:t>сельское хозяйство, 39%; 3249,6 млн.руб.</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8E-498B-A2F7-BE55B857C9D4}"/>
                </c:ext>
              </c:extLst>
            </c:dLbl>
            <c:dLbl>
              <c:idx val="2"/>
              <c:layout>
                <c:manualLayout>
                  <c:x val="0.23790314579013649"/>
                  <c:y val="0.19968433476016828"/>
                </c:manualLayout>
              </c:layout>
              <c:tx>
                <c:rich>
                  <a:bodyPr/>
                  <a:lstStyle/>
                  <a:p>
                    <a:r>
                      <a:rPr lang="ru-RU"/>
                      <a:t>строительство, 26,7%; 2224,5 млн.руб.</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8E-498B-A2F7-BE55B857C9D4}"/>
                </c:ext>
              </c:extLst>
            </c:dLbl>
            <c:dLbl>
              <c:idx val="3"/>
              <c:tx>
                <c:rich>
                  <a:bodyPr/>
                  <a:lstStyle/>
                  <a:p>
                    <a:r>
                      <a:rPr lang="ru-RU"/>
                      <a:t>здравоохранение, 2,2%; 186,2 млн.руб.</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8E-498B-A2F7-BE55B857C9D4}"/>
                </c:ext>
              </c:extLst>
            </c:dLbl>
            <c:dLbl>
              <c:idx val="4"/>
              <c:layout>
                <c:manualLayout>
                  <c:x val="0"/>
                  <c:y val="2.1602635241064667E-2"/>
                </c:manualLayout>
              </c:layout>
              <c:tx>
                <c:rich>
                  <a:bodyPr/>
                  <a:lstStyle/>
                  <a:p>
                    <a:r>
                      <a:rPr lang="ru-RU"/>
                      <a:t>транспортировка и хранение, 2,1%; 172,7 млн.руб.</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8E-498B-A2F7-BE55B857C9D4}"/>
                </c:ext>
              </c:extLst>
            </c:dLbl>
            <c:dLbl>
              <c:idx val="5"/>
              <c:layout>
                <c:manualLayout>
                  <c:x val="-8.4905375839009131E-2"/>
                  <c:y val="-3.1427715830823162E-2"/>
                </c:manualLayout>
              </c:layout>
              <c:tx>
                <c:rich>
                  <a:bodyPr/>
                  <a:lstStyle/>
                  <a:p>
                    <a:r>
                      <a:rPr lang="ru-RU"/>
                      <a:t>операции с недвижимым имуществом, 1,2%; 99,2 млн.руб.</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8E-498B-A2F7-BE55B857C9D4}"/>
                </c:ext>
              </c:extLst>
            </c:dLbl>
            <c:dLbl>
              <c:idx val="6"/>
              <c:layout>
                <c:manualLayout>
                  <c:x val="-3.6947493841137387E-2"/>
                  <c:y val="-0.22370237277387306"/>
                </c:manualLayout>
              </c:layout>
              <c:tx>
                <c:rich>
                  <a:bodyPr/>
                  <a:lstStyle/>
                  <a:p>
                    <a:r>
                      <a:rPr lang="ru-RU"/>
                      <a:t>образование 0,1%; 10,5 млн.руб.</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8E-498B-A2F7-BE55B857C9D4}"/>
                </c:ext>
              </c:extLst>
            </c:dLbl>
            <c:dLbl>
              <c:idx val="7"/>
              <c:layout>
                <c:manualLayout>
                  <c:x val="0.11728191324327271"/>
                  <c:y val="-5.3494280196107559E-2"/>
                </c:manualLayout>
              </c:layout>
              <c:tx>
                <c:rich>
                  <a:bodyPr/>
                  <a:lstStyle/>
                  <a:p>
                    <a:r>
                      <a:rPr lang="ru-RU"/>
                      <a:t>предприятия общественного питания, 0,5%; 40,0 млн.руб.</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8E-498B-A2F7-BE55B857C9D4}"/>
                </c:ext>
              </c:extLst>
            </c:dLbl>
            <c:dLbl>
              <c:idx val="8"/>
              <c:layout>
                <c:manualLayout>
                  <c:x val="0.2424532716158084"/>
                  <c:y val="-0.14182538503441786"/>
                </c:manualLayout>
              </c:layout>
              <c:tx>
                <c:rich>
                  <a:bodyPr/>
                  <a:lstStyle/>
                  <a:p>
                    <a:r>
                      <a:rPr lang="ru-RU"/>
                      <a:t>эл.энергия, газ и пар, 1,1%; 94,0 млн.руб.</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8E-498B-A2F7-BE55B857C9D4}"/>
                </c:ext>
              </c:extLst>
            </c:dLbl>
            <c:dLbl>
              <c:idx val="9"/>
              <c:layout>
                <c:manualLayout>
                  <c:x val="0.35633699633699639"/>
                  <c:y val="-9.3332393853452877E-2"/>
                </c:manualLayout>
              </c:layout>
              <c:tx>
                <c:rich>
                  <a:bodyPr/>
                  <a:lstStyle/>
                  <a:p>
                    <a:r>
                      <a:rPr lang="ru-RU"/>
                      <a:t>водоснабжение, водоотведение, 0,8%; 63,7 млн.руб.</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8E-498B-A2F7-BE55B857C9D4}"/>
                </c:ext>
              </c:extLst>
            </c:dLbl>
            <c:dLbl>
              <c:idx val="10"/>
              <c:layout>
                <c:manualLayout>
                  <c:x val="0.30874503368823647"/>
                  <c:y val="-1.4024085915435066E-3"/>
                </c:manualLayout>
              </c:layout>
              <c:tx>
                <c:rich>
                  <a:bodyPr/>
                  <a:lstStyle/>
                  <a:p>
                    <a:r>
                      <a:rPr lang="ru-RU"/>
                      <a:t>прочие,0,6%; 45,8 млн.руб.</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D8E-498B-A2F7-BE55B857C9D4}"/>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Лист1!$A$2:$A$12</c:f>
              <c:strCache>
                <c:ptCount val="11"/>
                <c:pt idx="0">
                  <c:v>Обраатывающие производства,25,7%</c:v>
                </c:pt>
                <c:pt idx="1">
                  <c:v>сельское хозяйство, 39%</c:v>
                </c:pt>
                <c:pt idx="2">
                  <c:v>строительство, 26,7%</c:v>
                </c:pt>
                <c:pt idx="3">
                  <c:v>здравоохранение, 2,2%</c:v>
                </c:pt>
                <c:pt idx="4">
                  <c:v>транспортировка и хранение, 2,1%</c:v>
                </c:pt>
                <c:pt idx="5">
                  <c:v>операции с недвижимым имуществом, 1,2%</c:v>
                </c:pt>
                <c:pt idx="6">
                  <c:v>образование,0,1%</c:v>
                </c:pt>
                <c:pt idx="7">
                  <c:v>предприятия общественного питания, 0,5%</c:v>
                </c:pt>
                <c:pt idx="8">
                  <c:v>эл.энергия, газ и пар, 1,1%</c:v>
                </c:pt>
                <c:pt idx="9">
                  <c:v>водоснабжение, водоотведение, 0,8%</c:v>
                </c:pt>
                <c:pt idx="10">
                  <c:v>прочие,0,6%</c:v>
                </c:pt>
              </c:strCache>
            </c:strRef>
          </c:cat>
          <c:val>
            <c:numRef>
              <c:f>Лист1!$B$2:$B$12</c:f>
              <c:numCache>
                <c:formatCode>General</c:formatCode>
                <c:ptCount val="11"/>
                <c:pt idx="0">
                  <c:v>1543.8</c:v>
                </c:pt>
                <c:pt idx="1">
                  <c:v>894.3</c:v>
                </c:pt>
                <c:pt idx="2">
                  <c:v>2798.2</c:v>
                </c:pt>
                <c:pt idx="3">
                  <c:v>183.3</c:v>
                </c:pt>
                <c:pt idx="4">
                  <c:v>1144.4000000000001</c:v>
                </c:pt>
                <c:pt idx="5">
                  <c:v>83.6</c:v>
                </c:pt>
                <c:pt idx="6">
                  <c:v>11</c:v>
                </c:pt>
                <c:pt idx="7">
                  <c:v>39.1</c:v>
                </c:pt>
                <c:pt idx="8">
                  <c:v>86.7</c:v>
                </c:pt>
                <c:pt idx="9">
                  <c:v>57.8</c:v>
                </c:pt>
                <c:pt idx="10">
                  <c:v>45</c:v>
                </c:pt>
              </c:numCache>
            </c:numRef>
          </c:val>
          <c:extLst>
            <c:ext xmlns:c16="http://schemas.microsoft.com/office/drawing/2014/chart" uri="{C3380CC4-5D6E-409C-BE32-E72D297353CC}">
              <c16:uniqueId val="{0000000B-3D8E-498B-A2F7-BE55B857C9D4}"/>
            </c:ext>
          </c:extLst>
        </c:ser>
        <c:dLbls>
          <c:showLegendKey val="0"/>
          <c:showVal val="0"/>
          <c:showCatName val="0"/>
          <c:showSerName val="0"/>
          <c:showPercent val="0"/>
          <c:showBubbleSize val="0"/>
          <c:showLeaderLines val="1"/>
        </c:dLbls>
      </c:pie3DChart>
    </c:plotArea>
    <c:legend>
      <c:legendPos val="r"/>
      <c:layout>
        <c:manualLayout>
          <c:xMode val="edge"/>
          <c:yMode val="edge"/>
          <c:x val="0.76046675910260808"/>
          <c:y val="1.8665116524863926E-2"/>
          <c:w val="0.23953324089739186"/>
          <c:h val="0.98133488347513609"/>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26"/>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4.6774193548387098E-2"/>
          <c:y val="5.0561797752808987E-2"/>
          <c:w val="0.93709677419354842"/>
          <c:h val="0.7134831460674157"/>
        </c:manualLayout>
      </c:layout>
      <c:bar3DChart>
        <c:barDir val="col"/>
        <c:grouping val="clustered"/>
        <c:varyColors val="0"/>
        <c:ser>
          <c:idx val="0"/>
          <c:order val="0"/>
          <c:tx>
            <c:strRef>
              <c:f>Sheet1!$A$2</c:f>
              <c:strCache>
                <c:ptCount val="1"/>
                <c:pt idx="0">
                  <c:v>производство молока</c:v>
                </c:pt>
              </c:strCache>
            </c:strRef>
          </c:tx>
          <c:spPr>
            <a:solidFill>
              <a:srgbClr val="9999FF"/>
            </a:solidFill>
            <a:ln w="12700">
              <a:solidFill>
                <a:srgbClr val="000000"/>
              </a:solidFill>
              <a:prstDash val="solid"/>
            </a:ln>
          </c:spPr>
          <c:invertIfNegative val="0"/>
          <c:dLbls>
            <c:dLbl>
              <c:idx val="0"/>
              <c:layout>
                <c:manualLayout>
                  <c:x val="2.4607883691957877E-2"/>
                  <c:y val="-9.2703079518837356E-2"/>
                </c:manualLayout>
              </c:layout>
              <c:spPr>
                <a:no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99-4897-8005-097671D55430}"/>
                </c:ext>
              </c:extLst>
            </c:dLbl>
            <c:dLbl>
              <c:idx val="1"/>
              <c:layout>
                <c:manualLayout>
                  <c:x val="2.0531675476049394E-2"/>
                  <c:y val="-7.2885626925130648E-2"/>
                </c:manualLayout>
              </c:layout>
              <c:spPr>
                <a:no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99-4897-8005-097671D55430}"/>
                </c:ext>
              </c:extLst>
            </c:dLbl>
            <c:dLbl>
              <c:idx val="2"/>
              <c:layout>
                <c:manualLayout>
                  <c:x val="3.0971429646562965E-2"/>
                  <c:y val="-7.7432157282037103E-2"/>
                </c:manualLayout>
              </c:layout>
              <c:spPr>
                <a:no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99-4897-8005-097671D55430}"/>
                </c:ext>
              </c:extLst>
            </c:dLbl>
            <c:spPr>
              <a:noFill/>
              <a:ln w="25400">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2021 год</c:v>
                </c:pt>
                <c:pt idx="1">
                  <c:v>2022 год</c:v>
                </c:pt>
                <c:pt idx="2">
                  <c:v>2023 год</c:v>
                </c:pt>
              </c:strCache>
            </c:strRef>
          </c:cat>
          <c:val>
            <c:numRef>
              <c:f>Sheet1!$B$2:$D$2</c:f>
              <c:numCache>
                <c:formatCode>General</c:formatCode>
                <c:ptCount val="3"/>
                <c:pt idx="0">
                  <c:v>12308</c:v>
                </c:pt>
                <c:pt idx="1">
                  <c:v>18452</c:v>
                </c:pt>
                <c:pt idx="2">
                  <c:v>20353</c:v>
                </c:pt>
              </c:numCache>
            </c:numRef>
          </c:val>
          <c:extLst>
            <c:ext xmlns:c16="http://schemas.microsoft.com/office/drawing/2014/chart" uri="{C3380CC4-5D6E-409C-BE32-E72D297353CC}">
              <c16:uniqueId val="{00000003-3B99-4897-8005-097671D55430}"/>
            </c:ext>
          </c:extLst>
        </c:ser>
        <c:dLbls>
          <c:showLegendKey val="0"/>
          <c:showVal val="1"/>
          <c:showCatName val="0"/>
          <c:showSerName val="0"/>
          <c:showPercent val="0"/>
          <c:showBubbleSize val="0"/>
        </c:dLbls>
        <c:gapWidth val="150"/>
        <c:gapDepth val="0"/>
        <c:shape val="box"/>
        <c:axId val="39613952"/>
        <c:axId val="39615488"/>
        <c:axId val="0"/>
      </c:bar3DChart>
      <c:catAx>
        <c:axId val="39613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39615488"/>
        <c:crosses val="autoZero"/>
        <c:auto val="1"/>
        <c:lblAlgn val="ctr"/>
        <c:lblOffset val="100"/>
        <c:tickLblSkip val="1"/>
        <c:tickMarkSkip val="1"/>
        <c:noMultiLvlLbl val="0"/>
      </c:catAx>
      <c:valAx>
        <c:axId val="3961548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400" b="1" i="0" u="none" strike="noStrike" baseline="0">
                <a:solidFill>
                  <a:srgbClr val="000000"/>
                </a:solidFill>
                <a:latin typeface="Times New Roman"/>
                <a:ea typeface="Times New Roman"/>
                <a:cs typeface="Times New Roman"/>
              </a:defRPr>
            </a:pPr>
            <a:endParaRPr lang="ru-RU"/>
          </a:p>
        </c:txPr>
        <c:crossAx val="39613952"/>
        <c:crosses val="autoZero"/>
        <c:crossBetween val="between"/>
        <c:majorUnit val="12500"/>
        <c:minorUnit val="1000"/>
      </c:valAx>
      <c:spPr>
        <a:noFill/>
        <a:ln w="25400">
          <a:noFill/>
        </a:ln>
      </c:spPr>
    </c:plotArea>
    <c:plotVisOnly val="1"/>
    <c:dispBlanksAs val="gap"/>
    <c:showDLblsOverMax val="0"/>
  </c:chart>
  <c:spPr>
    <a:noFill/>
    <a:ln>
      <a:noFill/>
    </a:ln>
  </c:spPr>
  <c:txPr>
    <a:bodyPr/>
    <a:lstStyle/>
    <a:p>
      <a:pPr>
        <a:defRPr sz="1375" b="1"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Ряд 1</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 год</c:v>
                </c:pt>
                <c:pt idx="1">
                  <c:v>2022 год</c:v>
                </c:pt>
                <c:pt idx="2">
                  <c:v>2023 год</c:v>
                </c:pt>
              </c:strCache>
            </c:strRef>
          </c:cat>
          <c:val>
            <c:numRef>
              <c:f>Лист1!$B$2:$B$5</c:f>
              <c:numCache>
                <c:formatCode>General</c:formatCode>
                <c:ptCount val="4"/>
              </c:numCache>
            </c:numRef>
          </c:val>
          <c:smooth val="0"/>
          <c:extLst>
            <c:ext xmlns:c16="http://schemas.microsoft.com/office/drawing/2014/chart" uri="{C3380CC4-5D6E-409C-BE32-E72D297353CC}">
              <c16:uniqueId val="{00000000-9E30-4A92-96DD-7B24860AD9B2}"/>
            </c:ext>
          </c:extLst>
        </c:ser>
        <c:ser>
          <c:idx val="1"/>
          <c:order val="1"/>
          <c:tx>
            <c:strRef>
              <c:f>Лист1!$C$1</c:f>
              <c:strCache>
                <c:ptCount val="1"/>
                <c:pt idx="0">
                  <c:v>производство мяса</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dLbl>
              <c:idx val="1"/>
              <c:layout>
                <c:manualLayout>
                  <c:x val="-6.8287037037037077E-2"/>
                  <c:y val="-7.4999999999999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30-4A92-96DD-7B24860AD9B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 год</c:v>
                </c:pt>
                <c:pt idx="1">
                  <c:v>2022 год</c:v>
                </c:pt>
                <c:pt idx="2">
                  <c:v>2023 год</c:v>
                </c:pt>
              </c:strCache>
            </c:strRef>
          </c:cat>
          <c:val>
            <c:numRef>
              <c:f>Лист1!$C$2:$C$5</c:f>
              <c:numCache>
                <c:formatCode>General</c:formatCode>
                <c:ptCount val="4"/>
                <c:pt idx="0">
                  <c:v>619</c:v>
                </c:pt>
                <c:pt idx="1">
                  <c:v>2107</c:v>
                </c:pt>
                <c:pt idx="2">
                  <c:v>20821</c:v>
                </c:pt>
              </c:numCache>
            </c:numRef>
          </c:val>
          <c:smooth val="0"/>
          <c:extLst>
            <c:ext xmlns:c16="http://schemas.microsoft.com/office/drawing/2014/chart" uri="{C3380CC4-5D6E-409C-BE32-E72D297353CC}">
              <c16:uniqueId val="{00000002-9E30-4A92-96DD-7B24860AD9B2}"/>
            </c:ext>
          </c:extLst>
        </c:ser>
        <c:ser>
          <c:idx val="2"/>
          <c:order val="2"/>
          <c:tx>
            <c:strRef>
              <c:f>Лист1!$D$1</c:f>
              <c:strCache>
                <c:ptCount val="1"/>
                <c:pt idx="0">
                  <c:v>Ряд 3</c:v>
                </c:pt>
              </c:strCache>
            </c:strRef>
          </c:tx>
          <c:spPr>
            <a:ln w="34925" cap="rnd">
              <a:solidFill>
                <a:schemeClr val="accent3"/>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 год</c:v>
                </c:pt>
                <c:pt idx="1">
                  <c:v>2022 год</c:v>
                </c:pt>
                <c:pt idx="2">
                  <c:v>2023 год</c:v>
                </c:pt>
              </c:strCache>
            </c:strRef>
          </c:cat>
          <c:val>
            <c:numRef>
              <c:f>Лист1!$D$2:$D$5</c:f>
              <c:numCache>
                <c:formatCode>General</c:formatCode>
                <c:ptCount val="4"/>
              </c:numCache>
            </c:numRef>
          </c:val>
          <c:smooth val="0"/>
          <c:extLst>
            <c:ext xmlns:c16="http://schemas.microsoft.com/office/drawing/2014/chart" uri="{C3380CC4-5D6E-409C-BE32-E72D297353CC}">
              <c16:uniqueId val="{00000003-9E30-4A92-96DD-7B24860AD9B2}"/>
            </c:ext>
          </c:extLst>
        </c:ser>
        <c:dLbls>
          <c:dLblPos val="t"/>
          <c:showLegendKey val="0"/>
          <c:showVal val="1"/>
          <c:showCatName val="0"/>
          <c:showSerName val="0"/>
          <c:showPercent val="0"/>
          <c:showBubbleSize val="0"/>
        </c:dLbls>
        <c:smooth val="0"/>
        <c:axId val="39509376"/>
        <c:axId val="39511168"/>
      </c:lineChart>
      <c:catAx>
        <c:axId val="395093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9511168"/>
        <c:crosses val="autoZero"/>
        <c:auto val="1"/>
        <c:lblAlgn val="ctr"/>
        <c:lblOffset val="100"/>
        <c:noMultiLvlLbl val="0"/>
      </c:catAx>
      <c:valAx>
        <c:axId val="39511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5093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26"/>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Sheet1!$A$2</c:f>
              <c:strCache>
                <c:ptCount val="1"/>
                <c:pt idx="0">
                  <c:v>надой молока на 1 фуражную корову, кг</c:v>
                </c:pt>
              </c:strCache>
            </c:strRef>
          </c:tx>
          <c:spPr>
            <a:solidFill>
              <a:srgbClr val="9999FF"/>
            </a:solidFill>
            <a:ln w="12699">
              <a:solidFill>
                <a:srgbClr val="000000"/>
              </a:solidFill>
              <a:prstDash val="solid"/>
            </a:ln>
          </c:spPr>
          <c:invertIfNegative val="0"/>
          <c:dLbls>
            <c:dLbl>
              <c:idx val="0"/>
              <c:layout>
                <c:manualLayout>
                  <c:x val="9.6763130241676043E-3"/>
                  <c:y val="-0.14967108541812021"/>
                </c:manualLayout>
              </c:layout>
              <c:spPr>
                <a:noFill/>
                <a:ln w="25398">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E2-4E4D-9F3A-08B25513CB91}"/>
                </c:ext>
              </c:extLst>
            </c:dLbl>
            <c:dLbl>
              <c:idx val="1"/>
              <c:layout>
                <c:manualLayout>
                  <c:x val="3.9911657229320552E-2"/>
                  <c:y val="-0.17543950993467589"/>
                </c:manualLayout>
              </c:layout>
              <c:spPr>
                <a:noFill/>
                <a:ln w="25398">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E2-4E4D-9F3A-08B25513CB91}"/>
                </c:ext>
              </c:extLst>
            </c:dLbl>
            <c:dLbl>
              <c:idx val="2"/>
              <c:layout>
                <c:manualLayout>
                  <c:x val="8.1603629912378461E-2"/>
                  <c:y val="-0.16816022997125357"/>
                </c:manualLayout>
              </c:layout>
              <c:spPr>
                <a:noFill/>
                <a:ln w="25398">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E2-4E4D-9F3A-08B25513CB91}"/>
                </c:ext>
              </c:extLst>
            </c:dLbl>
            <c:spPr>
              <a:noFill/>
              <a:ln w="25398">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2021 год</c:v>
                </c:pt>
                <c:pt idx="1">
                  <c:v>2022 год</c:v>
                </c:pt>
                <c:pt idx="2">
                  <c:v>2023 год</c:v>
                </c:pt>
              </c:strCache>
            </c:strRef>
          </c:cat>
          <c:val>
            <c:numRef>
              <c:f>Sheet1!$B$2:$D$2</c:f>
              <c:numCache>
                <c:formatCode>General</c:formatCode>
                <c:ptCount val="3"/>
                <c:pt idx="0">
                  <c:v>6063</c:v>
                </c:pt>
                <c:pt idx="1">
                  <c:v>7134</c:v>
                </c:pt>
                <c:pt idx="2">
                  <c:v>8053</c:v>
                </c:pt>
              </c:numCache>
            </c:numRef>
          </c:val>
          <c:extLst>
            <c:ext xmlns:c16="http://schemas.microsoft.com/office/drawing/2014/chart" uri="{C3380CC4-5D6E-409C-BE32-E72D297353CC}">
              <c16:uniqueId val="{00000003-8EE2-4E4D-9F3A-08B25513CB91}"/>
            </c:ext>
          </c:extLst>
        </c:ser>
        <c:dLbls>
          <c:showLegendKey val="0"/>
          <c:showVal val="1"/>
          <c:showCatName val="0"/>
          <c:showSerName val="0"/>
          <c:showPercent val="0"/>
          <c:showBubbleSize val="0"/>
        </c:dLbls>
        <c:gapWidth val="150"/>
        <c:gapDepth val="0"/>
        <c:shape val="box"/>
        <c:axId val="40443904"/>
        <c:axId val="40445440"/>
        <c:axId val="0"/>
      </c:bar3DChart>
      <c:catAx>
        <c:axId val="404439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40445440"/>
        <c:crosses val="autoZero"/>
        <c:auto val="1"/>
        <c:lblAlgn val="ctr"/>
        <c:lblOffset val="100"/>
        <c:tickLblSkip val="1"/>
        <c:tickMarkSkip val="1"/>
        <c:noMultiLvlLbl val="0"/>
      </c:catAx>
      <c:valAx>
        <c:axId val="40445440"/>
        <c:scaling>
          <c:orientation val="minMax"/>
          <c:max val="800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ru-RU"/>
          </a:p>
        </c:txPr>
        <c:crossAx val="40443904"/>
        <c:crosses val="autoZero"/>
        <c:crossBetween val="between"/>
        <c:majorUnit val="4000"/>
        <c:minorUnit val="2000"/>
      </c:valAx>
      <c:spPr>
        <a:noFill/>
        <a:ln w="25398">
          <a:noFill/>
        </a:ln>
      </c:spPr>
    </c:plotArea>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1"/>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7.8473300593523365E-2"/>
          <c:y val="4.6153846153846156E-2"/>
          <c:w val="0.90428525702579865"/>
          <c:h val="0.7138128130828606"/>
        </c:manualLayout>
      </c:layout>
      <c:bar3DChart>
        <c:barDir val="col"/>
        <c:grouping val="clustered"/>
        <c:varyColors val="0"/>
        <c:ser>
          <c:idx val="0"/>
          <c:order val="0"/>
          <c:tx>
            <c:strRef>
              <c:f>Sheet1!$A$2</c:f>
              <c:strCache>
                <c:ptCount val="1"/>
                <c:pt idx="0">
                  <c:v>субсидии из бюджетов всех уровней, млн.руб.</c:v>
                </c:pt>
              </c:strCache>
            </c:strRef>
          </c:tx>
          <c:spPr>
            <a:solidFill>
              <a:srgbClr val="9999FF"/>
            </a:solidFill>
            <a:ln w="12701">
              <a:solidFill>
                <a:srgbClr val="000000"/>
              </a:solidFill>
              <a:prstDash val="solid"/>
            </a:ln>
          </c:spPr>
          <c:invertIfNegative val="0"/>
          <c:dLbls>
            <c:dLbl>
              <c:idx val="0"/>
              <c:layout>
                <c:manualLayout>
                  <c:x val="4.5273101638157287E-2"/>
                  <c:y val="-9.3519630871656989E-2"/>
                </c:manualLayout>
              </c:layout>
              <c:spPr>
                <a:noFill/>
                <a:ln w="25401">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ED-4C1F-969B-FD4AEB3D6205}"/>
                </c:ext>
              </c:extLst>
            </c:dLbl>
            <c:dLbl>
              <c:idx val="1"/>
              <c:layout>
                <c:manualLayout>
                  <c:x val="5.8249272894942104E-2"/>
                  <c:y val="-6.1916292721474329E-2"/>
                </c:manualLayout>
              </c:layout>
              <c:spPr>
                <a:noFill/>
                <a:ln w="25401">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ED-4C1F-969B-FD4AEB3D6205}"/>
                </c:ext>
              </c:extLst>
            </c:dLbl>
            <c:dLbl>
              <c:idx val="2"/>
              <c:layout>
                <c:manualLayout>
                  <c:x val="4.4788430162445908E-2"/>
                  <c:y val="-6.3538509299240833E-2"/>
                </c:manualLayout>
              </c:layout>
              <c:spPr>
                <a:noFill/>
                <a:ln w="25401">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ED-4C1F-969B-FD4AEB3D6205}"/>
                </c:ext>
              </c:extLst>
            </c:dLbl>
            <c:spPr>
              <a:noFill/>
              <a:ln w="25401">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2021 год</c:v>
                </c:pt>
                <c:pt idx="1">
                  <c:v>2022 год</c:v>
                </c:pt>
                <c:pt idx="2">
                  <c:v>2023 год</c:v>
                </c:pt>
              </c:strCache>
            </c:strRef>
          </c:cat>
          <c:val>
            <c:numRef>
              <c:f>Sheet1!$B$2:$D$2</c:f>
              <c:numCache>
                <c:formatCode>General</c:formatCode>
                <c:ptCount val="3"/>
                <c:pt idx="0">
                  <c:v>98.8</c:v>
                </c:pt>
                <c:pt idx="1">
                  <c:v>132.1</c:v>
                </c:pt>
                <c:pt idx="2" formatCode="0.0">
                  <c:v>96</c:v>
                </c:pt>
              </c:numCache>
            </c:numRef>
          </c:val>
          <c:extLst>
            <c:ext xmlns:c16="http://schemas.microsoft.com/office/drawing/2014/chart" uri="{C3380CC4-5D6E-409C-BE32-E72D297353CC}">
              <c16:uniqueId val="{00000003-FBED-4C1F-969B-FD4AEB3D6205}"/>
            </c:ext>
          </c:extLst>
        </c:ser>
        <c:dLbls>
          <c:showLegendKey val="0"/>
          <c:showVal val="1"/>
          <c:showCatName val="0"/>
          <c:showSerName val="0"/>
          <c:showPercent val="0"/>
          <c:showBubbleSize val="0"/>
        </c:dLbls>
        <c:gapWidth val="150"/>
        <c:gapDepth val="0"/>
        <c:shape val="box"/>
        <c:axId val="40329600"/>
        <c:axId val="40331136"/>
        <c:axId val="0"/>
      </c:bar3DChart>
      <c:catAx>
        <c:axId val="403296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40331136"/>
        <c:crosses val="autoZero"/>
        <c:auto val="1"/>
        <c:lblAlgn val="ctr"/>
        <c:lblOffset val="100"/>
        <c:tickLblSkip val="1"/>
        <c:tickMarkSkip val="1"/>
        <c:noMultiLvlLbl val="0"/>
      </c:catAx>
      <c:valAx>
        <c:axId val="40331136"/>
        <c:scaling>
          <c:orientation val="minMax"/>
          <c:max val="70"/>
          <c:min val="0"/>
        </c:scaling>
        <c:delete val="0"/>
        <c:axPos val="l"/>
        <c:majorGridlines>
          <c:spPr>
            <a:ln w="12701">
              <a:solidFill>
                <a:srgbClr val="808080"/>
              </a:solidFill>
              <a:prstDash val="lg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ru-RU"/>
          </a:p>
        </c:txPr>
        <c:crossAx val="40329600"/>
        <c:crosses val="autoZero"/>
        <c:crossBetween val="between"/>
        <c:majorUnit val="35"/>
        <c:minorUnit val="10"/>
      </c:valAx>
      <c:spPr>
        <a:noFill/>
        <a:ln w="25401">
          <a:noFill/>
        </a:ln>
      </c:spPr>
    </c:plotArea>
    <c:plotVisOnly val="1"/>
    <c:dispBlanksAs val="gap"/>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floor>
    <c:sideWall>
      <c:thickness val="0"/>
      <c:spPr>
        <a:noFill/>
        <a:ln w="25402">
          <a:noFill/>
        </a:ln>
      </c:spPr>
    </c:sideWall>
    <c:backWall>
      <c:thickness val="0"/>
      <c:spPr>
        <a:noFill/>
        <a:ln w="25402">
          <a:noFill/>
        </a:ln>
      </c:spPr>
    </c:backWall>
    <c:plotArea>
      <c:layout>
        <c:manualLayout>
          <c:layoutTarget val="inner"/>
          <c:xMode val="edge"/>
          <c:yMode val="edge"/>
          <c:x val="5.4817275747508304E-2"/>
          <c:y val="0.10160427807486631"/>
          <c:w val="0.93521594684385378"/>
          <c:h val="0.68747709510288912"/>
        </c:manualLayout>
      </c:layout>
      <c:bar3DChart>
        <c:barDir val="col"/>
        <c:grouping val="clustered"/>
        <c:varyColors val="0"/>
        <c:ser>
          <c:idx val="0"/>
          <c:order val="0"/>
          <c:tx>
            <c:strRef>
              <c:f>Sheet1!$A$2</c:f>
              <c:strCache>
                <c:ptCount val="1"/>
                <c:pt idx="0">
                  <c:v>выручка</c:v>
                </c:pt>
              </c:strCache>
            </c:strRef>
          </c:tx>
          <c:spPr>
            <a:solidFill>
              <a:srgbClr val="9999FF"/>
            </a:solidFill>
            <a:ln w="12701">
              <a:solidFill>
                <a:srgbClr val="000000"/>
              </a:solidFill>
              <a:prstDash val="solid"/>
            </a:ln>
          </c:spPr>
          <c:invertIfNegative val="0"/>
          <c:dLbls>
            <c:dLbl>
              <c:idx val="0"/>
              <c:layout>
                <c:manualLayout>
                  <c:x val="-3.9811338865469687E-17"/>
                  <c:y val="-2.3880597014925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74-46F5-9C72-0EA3583D7952}"/>
                </c:ext>
              </c:extLst>
            </c:dLbl>
            <c:dLbl>
              <c:idx val="1"/>
              <c:layout>
                <c:manualLayout>
                  <c:x val="1.3029315960912053E-2"/>
                  <c:y val="-3.98009950248756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74-46F5-9C72-0EA3583D7952}"/>
                </c:ext>
              </c:extLst>
            </c:dLbl>
            <c:dLbl>
              <c:idx val="2"/>
              <c:layout>
                <c:manualLayout>
                  <c:x val="3.5260885548915426E-2"/>
                  <c:y val="-6.2002742194539114E-2"/>
                </c:manualLayout>
              </c:layout>
              <c:spPr>
                <a:noFill/>
                <a:ln w="25402">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74-46F5-9C72-0EA3583D7952}"/>
                </c:ext>
              </c:extLst>
            </c:dLbl>
            <c:spPr>
              <a:noFill/>
              <a:ln w="25402">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2021 год</c:v>
                </c:pt>
                <c:pt idx="1">
                  <c:v>2022 год</c:v>
                </c:pt>
                <c:pt idx="2">
                  <c:v>2023 год</c:v>
                </c:pt>
              </c:strCache>
            </c:strRef>
          </c:cat>
          <c:val>
            <c:numRef>
              <c:f>Sheet1!$B$2:$D$2</c:f>
              <c:numCache>
                <c:formatCode>General</c:formatCode>
                <c:ptCount val="3"/>
                <c:pt idx="0">
                  <c:v>1064.5</c:v>
                </c:pt>
                <c:pt idx="1">
                  <c:v>989.5</c:v>
                </c:pt>
                <c:pt idx="2" formatCode="0.0">
                  <c:v>1130</c:v>
                </c:pt>
              </c:numCache>
            </c:numRef>
          </c:val>
          <c:extLst>
            <c:ext xmlns:c16="http://schemas.microsoft.com/office/drawing/2014/chart" uri="{C3380CC4-5D6E-409C-BE32-E72D297353CC}">
              <c16:uniqueId val="{00000003-C374-46F5-9C72-0EA3583D7952}"/>
            </c:ext>
          </c:extLst>
        </c:ser>
        <c:ser>
          <c:idx val="1"/>
          <c:order val="1"/>
          <c:tx>
            <c:strRef>
              <c:f>Sheet1!$A$3</c:f>
              <c:strCache>
                <c:ptCount val="1"/>
                <c:pt idx="0">
                  <c:v>прибыль до налогообложения</c:v>
                </c:pt>
              </c:strCache>
            </c:strRef>
          </c:tx>
          <c:spPr>
            <a:solidFill>
              <a:srgbClr val="993366"/>
            </a:solidFill>
            <a:ln w="12701">
              <a:solidFill>
                <a:srgbClr val="000000"/>
              </a:solidFill>
              <a:prstDash val="solid"/>
            </a:ln>
          </c:spPr>
          <c:invertIfNegative val="0"/>
          <c:dLbls>
            <c:dLbl>
              <c:idx val="0"/>
              <c:layout>
                <c:manualLayout>
                  <c:x val="2.8230184581976112E-2"/>
                  <c:y val="-8.7562189054726444E-2"/>
                </c:manualLayout>
              </c:layout>
              <c:spPr>
                <a:noFill/>
                <a:ln w="25402">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74-46F5-9C72-0EA3583D7952}"/>
                </c:ext>
              </c:extLst>
            </c:dLbl>
            <c:dLbl>
              <c:idx val="1"/>
              <c:layout>
                <c:manualLayout>
                  <c:x val="3.0401737242128121E-2"/>
                  <c:y val="-4.7761194029850747E-2"/>
                </c:manualLayout>
              </c:layout>
              <c:spPr>
                <a:noFill/>
                <a:ln w="25402">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74-46F5-9C72-0EA3583D7952}"/>
                </c:ext>
              </c:extLst>
            </c:dLbl>
            <c:dLbl>
              <c:idx val="2"/>
              <c:layout>
                <c:manualLayout>
                  <c:x val="3.3292125129309978E-2"/>
                  <c:y val="-7.3960590747052135E-2"/>
                </c:manualLayout>
              </c:layout>
              <c:tx>
                <c:rich>
                  <a:bodyPr/>
                  <a:lstStyle/>
                  <a:p>
                    <a:pPr>
                      <a:defRPr sz="1200" b="1" i="0" u="none" strike="noStrike" baseline="0">
                        <a:solidFill>
                          <a:srgbClr val="000000"/>
                        </a:solidFill>
                        <a:latin typeface="Times New Roman"/>
                        <a:ea typeface="Times New Roman"/>
                        <a:cs typeface="Times New Roman"/>
                      </a:defRPr>
                    </a:pPr>
                    <a:r>
                      <a:rPr lang="en-US" sz="1200"/>
                      <a:t>63,0</a:t>
                    </a:r>
                  </a:p>
                </c:rich>
              </c:tx>
              <c:spPr>
                <a:noFill/>
                <a:ln w="25402">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74-46F5-9C72-0EA3583D7952}"/>
                </c:ext>
              </c:extLst>
            </c:dLbl>
            <c:spPr>
              <a:noFill/>
              <a:ln w="25402">
                <a:noFill/>
              </a:ln>
            </c:spPr>
            <c:txPr>
              <a:bodyPr wrap="square" lIns="38100" tIns="19050" rIns="38100" bIns="19050" anchor="ctr">
                <a:spAutoFit/>
              </a:bodyPr>
              <a:lstStyle/>
              <a:p>
                <a:pPr>
                  <a:defRPr sz="975"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2021 год</c:v>
                </c:pt>
                <c:pt idx="1">
                  <c:v>2022 год</c:v>
                </c:pt>
                <c:pt idx="2">
                  <c:v>2023 год</c:v>
                </c:pt>
              </c:strCache>
            </c:strRef>
          </c:cat>
          <c:val>
            <c:numRef>
              <c:f>Sheet1!$B$3:$D$3</c:f>
              <c:numCache>
                <c:formatCode>General</c:formatCode>
                <c:ptCount val="3"/>
                <c:pt idx="0">
                  <c:v>276.8</c:v>
                </c:pt>
                <c:pt idx="1">
                  <c:v>180.7</c:v>
                </c:pt>
                <c:pt idx="2" formatCode="0.0">
                  <c:v>63</c:v>
                </c:pt>
              </c:numCache>
            </c:numRef>
          </c:val>
          <c:extLst>
            <c:ext xmlns:c16="http://schemas.microsoft.com/office/drawing/2014/chart" uri="{C3380CC4-5D6E-409C-BE32-E72D297353CC}">
              <c16:uniqueId val="{00000007-C374-46F5-9C72-0EA3583D7952}"/>
            </c:ext>
          </c:extLst>
        </c:ser>
        <c:dLbls>
          <c:showLegendKey val="0"/>
          <c:showVal val="1"/>
          <c:showCatName val="0"/>
          <c:showSerName val="0"/>
          <c:showPercent val="0"/>
          <c:showBubbleSize val="0"/>
        </c:dLbls>
        <c:gapWidth val="100"/>
        <c:shape val="box"/>
        <c:axId val="40591360"/>
        <c:axId val="40592896"/>
        <c:axId val="0"/>
      </c:bar3DChart>
      <c:catAx>
        <c:axId val="405913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40592896"/>
        <c:crosses val="autoZero"/>
        <c:auto val="1"/>
        <c:lblAlgn val="ctr"/>
        <c:lblOffset val="100"/>
        <c:noMultiLvlLbl val="0"/>
      </c:catAx>
      <c:valAx>
        <c:axId val="40592896"/>
        <c:scaling>
          <c:orientation val="minMax"/>
          <c:max val="700"/>
        </c:scaling>
        <c:delete val="0"/>
        <c:axPos val="l"/>
        <c:majorGridlines>
          <c:spPr>
            <a:ln w="12701">
              <a:solidFill>
                <a:srgbClr val="808080"/>
              </a:solidFill>
              <a:prstDash val="lg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575" b="1" i="0" u="none" strike="noStrike" baseline="0">
                <a:solidFill>
                  <a:srgbClr val="000000"/>
                </a:solidFill>
                <a:latin typeface="Times New Roman"/>
                <a:ea typeface="Times New Roman"/>
                <a:cs typeface="Times New Roman"/>
              </a:defRPr>
            </a:pPr>
            <a:endParaRPr lang="ru-RU"/>
          </a:p>
        </c:txPr>
        <c:crossAx val="40591360"/>
        <c:crosses val="autoZero"/>
        <c:crossBetween val="between"/>
        <c:majorUnit val="350"/>
        <c:minorUnit val="50"/>
      </c:valAx>
    </c:plotArea>
    <c:legend>
      <c:legendPos val="r"/>
      <c:layout>
        <c:manualLayout>
          <c:xMode val="edge"/>
          <c:yMode val="edge"/>
          <c:x val="4.4781519573896908E-2"/>
          <c:y val="0.84481064866891642"/>
          <c:w val="0.95521848042610313"/>
          <c:h val="0.1551893373923055"/>
        </c:manualLayout>
      </c:layout>
      <c:overlay val="0"/>
      <c:txPr>
        <a:bodyPr/>
        <a:lstStyle/>
        <a:p>
          <a:pPr>
            <a:defRPr sz="14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txPr>
    <a:bodyPr/>
    <a:lstStyle/>
    <a:p>
      <a:pPr>
        <a:defRPr sz="82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26"/>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9.9684206140899054E-2"/>
          <c:y val="5.0561797752808987E-2"/>
          <c:w val="0.88418664333624963"/>
          <c:h val="0.7134831460674157"/>
        </c:manualLayout>
      </c:layout>
      <c:bar3DChart>
        <c:barDir val="col"/>
        <c:grouping val="clustered"/>
        <c:varyColors val="0"/>
        <c:ser>
          <c:idx val="0"/>
          <c:order val="0"/>
          <c:tx>
            <c:strRef>
              <c:f>Sheet1!$A$2</c:f>
              <c:strCache>
                <c:ptCount val="1"/>
                <c:pt idx="0">
                  <c:v>среднемесячная заработная плата, руб</c:v>
                </c:pt>
              </c:strCache>
            </c:strRef>
          </c:tx>
          <c:spPr>
            <a:solidFill>
              <a:srgbClr val="9999FF"/>
            </a:solidFill>
            <a:ln w="12700">
              <a:solidFill>
                <a:srgbClr val="000000"/>
              </a:solidFill>
              <a:prstDash val="solid"/>
            </a:ln>
          </c:spPr>
          <c:invertIfNegative val="0"/>
          <c:dLbls>
            <c:dLbl>
              <c:idx val="0"/>
              <c:layout>
                <c:manualLayout>
                  <c:x val="2.4607883691957877E-2"/>
                  <c:y val="-9.2703079518837356E-2"/>
                </c:manualLayout>
              </c:layout>
              <c:spPr>
                <a:no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F3-4994-8F6B-3289CA41FA09}"/>
                </c:ext>
              </c:extLst>
            </c:dLbl>
            <c:dLbl>
              <c:idx val="1"/>
              <c:layout>
                <c:manualLayout>
                  <c:x val="2.0531675476049394E-2"/>
                  <c:y val="-7.2885626925130648E-2"/>
                </c:manualLayout>
              </c:layout>
              <c:spPr>
                <a:no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F3-4994-8F6B-3289CA41FA09}"/>
                </c:ext>
              </c:extLst>
            </c:dLbl>
            <c:dLbl>
              <c:idx val="2"/>
              <c:layout>
                <c:manualLayout>
                  <c:x val="3.0971429646562965E-2"/>
                  <c:y val="-7.7432157282037103E-2"/>
                </c:manualLayout>
              </c:layout>
              <c:spPr>
                <a:no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F3-4994-8F6B-3289CA41FA09}"/>
                </c:ext>
              </c:extLst>
            </c:dLbl>
            <c:spPr>
              <a:noFill/>
              <a:ln w="25400">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2021 год</c:v>
                </c:pt>
                <c:pt idx="1">
                  <c:v>2022 год</c:v>
                </c:pt>
                <c:pt idx="2">
                  <c:v>2023 год</c:v>
                </c:pt>
              </c:strCache>
            </c:strRef>
          </c:cat>
          <c:val>
            <c:numRef>
              <c:f>Sheet1!$B$2:$D$2</c:f>
              <c:numCache>
                <c:formatCode>General</c:formatCode>
                <c:ptCount val="3"/>
                <c:pt idx="0">
                  <c:v>29348</c:v>
                </c:pt>
                <c:pt idx="1">
                  <c:v>32914</c:v>
                </c:pt>
                <c:pt idx="2">
                  <c:v>39086</c:v>
                </c:pt>
              </c:numCache>
            </c:numRef>
          </c:val>
          <c:extLst>
            <c:ext xmlns:c16="http://schemas.microsoft.com/office/drawing/2014/chart" uri="{C3380CC4-5D6E-409C-BE32-E72D297353CC}">
              <c16:uniqueId val="{00000003-8FF3-4994-8F6B-3289CA41FA09}"/>
            </c:ext>
          </c:extLst>
        </c:ser>
        <c:dLbls>
          <c:showLegendKey val="0"/>
          <c:showVal val="1"/>
          <c:showCatName val="0"/>
          <c:showSerName val="0"/>
          <c:showPercent val="0"/>
          <c:showBubbleSize val="0"/>
        </c:dLbls>
        <c:gapWidth val="150"/>
        <c:gapDepth val="0"/>
        <c:shape val="box"/>
        <c:axId val="40751872"/>
        <c:axId val="40753408"/>
        <c:axId val="0"/>
      </c:bar3DChart>
      <c:catAx>
        <c:axId val="407518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40753408"/>
        <c:crosses val="autoZero"/>
        <c:auto val="1"/>
        <c:lblAlgn val="ctr"/>
        <c:lblOffset val="100"/>
        <c:tickLblSkip val="1"/>
        <c:tickMarkSkip val="1"/>
        <c:noMultiLvlLbl val="0"/>
      </c:catAx>
      <c:valAx>
        <c:axId val="4075340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400" b="1" i="0" u="none" strike="noStrike" baseline="0">
                <a:solidFill>
                  <a:srgbClr val="000000"/>
                </a:solidFill>
                <a:latin typeface="Times New Roman"/>
                <a:ea typeface="Times New Roman"/>
                <a:cs typeface="Times New Roman"/>
              </a:defRPr>
            </a:pPr>
            <a:endParaRPr lang="ru-RU"/>
          </a:p>
        </c:txPr>
        <c:crossAx val="40751872"/>
        <c:crosses val="autoZero"/>
        <c:crossBetween val="between"/>
        <c:majorUnit val="12500"/>
        <c:minorUnit val="1000"/>
      </c:valAx>
      <c:spPr>
        <a:noFill/>
        <a:ln w="25400">
          <a:noFill/>
        </a:ln>
      </c:spPr>
    </c:plotArea>
    <c:plotVisOnly val="1"/>
    <c:dispBlanksAs val="gap"/>
    <c:showDLblsOverMax val="0"/>
  </c:chart>
  <c:spPr>
    <a:noFill/>
    <a:ln>
      <a:noFill/>
    </a:ln>
  </c:spPr>
  <c:txPr>
    <a:bodyPr/>
    <a:lstStyle/>
    <a:p>
      <a:pPr>
        <a:defRPr sz="1375" b="1"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Столбец1</c:v>
                </c:pt>
              </c:strCache>
            </c:strRef>
          </c:tx>
          <c:invertIfNegative val="0"/>
          <c:dLbls>
            <c:dLbl>
              <c:idx val="0"/>
              <c:layout>
                <c:manualLayout>
                  <c:x val="-4.5127952755905512E-3"/>
                  <c:y val="-4.2901587001763584E-3"/>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19-4212-A29F-2C0CB35C8799}"/>
                </c:ext>
              </c:extLst>
            </c:dLbl>
            <c:dLbl>
              <c:idx val="1"/>
              <c:layout>
                <c:manualLayout>
                  <c:x val="2.4234470691163607E-3"/>
                  <c:y val="9.5809082360413609E-3"/>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19-4212-A29F-2C0CB35C8799}"/>
                </c:ext>
              </c:extLst>
            </c:dLbl>
            <c:dLbl>
              <c:idx val="2"/>
              <c:layout>
                <c:manualLayout>
                  <c:x val="-9.2269976669582966E-3"/>
                  <c:y val="1.8866212713490055E-2"/>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19-4212-A29F-2C0CB35C8799}"/>
                </c:ext>
              </c:extLst>
            </c:dLbl>
            <c:dLbl>
              <c:idx val="3"/>
              <c:layout>
                <c:manualLayout>
                  <c:x val="-4.5250072907553219E-3"/>
                  <c:y val="9.6485810461844623E-3"/>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19-4212-A29F-2C0CB35C8799}"/>
                </c:ext>
              </c:extLst>
            </c:dLbl>
            <c:dLbl>
              <c:idx val="4"/>
              <c:layout>
                <c:manualLayout>
                  <c:x val="2.4194371536891222E-3"/>
                  <c:y val="-9.1034802787673588E-3"/>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19-4212-A29F-2C0CB35C8799}"/>
                </c:ext>
              </c:extLst>
            </c:dLbl>
            <c:dLbl>
              <c:idx val="5"/>
              <c:layout>
                <c:manualLayout>
                  <c:x val="-1.8117526975794694E-4"/>
                  <c:y val="-4.4039382600874425E-3"/>
                </c:manualLayout>
              </c:layout>
              <c:tx>
                <c:rich>
                  <a:bodyPr/>
                  <a:lstStyle/>
                  <a:p>
                    <a:pPr>
                      <a:defRPr/>
                    </a:pPr>
                    <a:r>
                      <a:rPr lang="en-US"/>
                      <a:t>3430,1</a:t>
                    </a:r>
                  </a:p>
                </c:rich>
              </c:tx>
              <c:sp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C19-4212-A29F-2C0CB35C8799}"/>
                </c:ext>
              </c:extLst>
            </c:dLbl>
            <c:dLbl>
              <c:idx val="6"/>
              <c:tx>
                <c:rich>
                  <a:bodyPr/>
                  <a:lstStyle/>
                  <a:p>
                    <a:r>
                      <a:rPr lang="en-US"/>
                      <a:t>2920,2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19-4212-A29F-2C0CB35C8799}"/>
                </c:ext>
              </c:extLst>
            </c:dLbl>
            <c:dLbl>
              <c:idx val="7"/>
              <c:tx>
                <c:rich>
                  <a:bodyPr/>
                  <a:lstStyle/>
                  <a:p>
                    <a:r>
                      <a:rPr lang="en-US"/>
                      <a:t>1714,6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C19-4212-A29F-2C0CB35C879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2016год</c:v>
                </c:pt>
                <c:pt idx="1">
                  <c:v>2017год</c:v>
                </c:pt>
                <c:pt idx="2">
                  <c:v>2018год</c:v>
                </c:pt>
                <c:pt idx="3">
                  <c:v>2019год</c:v>
                </c:pt>
                <c:pt idx="4">
                  <c:v>2020год</c:v>
                </c:pt>
                <c:pt idx="5">
                  <c:v>2021год</c:v>
                </c:pt>
                <c:pt idx="6">
                  <c:v>2022 год</c:v>
                </c:pt>
                <c:pt idx="7">
                  <c:v>2023 год</c:v>
                </c:pt>
              </c:strCache>
            </c:strRef>
          </c:cat>
          <c:val>
            <c:numRef>
              <c:f>Лист1!$B$2:$B$9</c:f>
              <c:numCache>
                <c:formatCode>General</c:formatCode>
                <c:ptCount val="8"/>
                <c:pt idx="0">
                  <c:v>270.2</c:v>
                </c:pt>
                <c:pt idx="1">
                  <c:v>178</c:v>
                </c:pt>
                <c:pt idx="2">
                  <c:v>280.7</c:v>
                </c:pt>
                <c:pt idx="3">
                  <c:v>331.7</c:v>
                </c:pt>
                <c:pt idx="4">
                  <c:v>1726.5</c:v>
                </c:pt>
                <c:pt idx="5">
                  <c:v>2800</c:v>
                </c:pt>
                <c:pt idx="6">
                  <c:v>2836.9</c:v>
                </c:pt>
                <c:pt idx="7">
                  <c:v>1800</c:v>
                </c:pt>
              </c:numCache>
            </c:numRef>
          </c:val>
          <c:extLst>
            <c:ext xmlns:c16="http://schemas.microsoft.com/office/drawing/2014/chart" uri="{C3380CC4-5D6E-409C-BE32-E72D297353CC}">
              <c16:uniqueId val="{00000008-FC19-4212-A29F-2C0CB35C8799}"/>
            </c:ext>
          </c:extLst>
        </c:ser>
        <c:dLbls>
          <c:showLegendKey val="0"/>
          <c:showVal val="0"/>
          <c:showCatName val="0"/>
          <c:showSerName val="0"/>
          <c:showPercent val="0"/>
          <c:showBubbleSize val="0"/>
        </c:dLbls>
        <c:gapWidth val="150"/>
        <c:axId val="40943616"/>
        <c:axId val="40945152"/>
      </c:barChart>
      <c:catAx>
        <c:axId val="40943616"/>
        <c:scaling>
          <c:orientation val="minMax"/>
        </c:scaling>
        <c:delete val="0"/>
        <c:axPos val="b"/>
        <c:numFmt formatCode="General" sourceLinked="1"/>
        <c:majorTickMark val="out"/>
        <c:minorTickMark val="none"/>
        <c:tickLblPos val="nextTo"/>
        <c:crossAx val="40945152"/>
        <c:crosses val="autoZero"/>
        <c:auto val="1"/>
        <c:lblAlgn val="ctr"/>
        <c:lblOffset val="100"/>
        <c:noMultiLvlLbl val="0"/>
      </c:catAx>
      <c:valAx>
        <c:axId val="40945152"/>
        <c:scaling>
          <c:orientation val="minMax"/>
        </c:scaling>
        <c:delete val="1"/>
        <c:axPos val="l"/>
        <c:majorGridlines>
          <c:spPr>
            <a:ln>
              <a:solidFill>
                <a:sysClr val="window" lastClr="FFFFFF">
                  <a:lumMod val="95000"/>
                </a:sysClr>
              </a:solidFill>
            </a:ln>
          </c:spPr>
        </c:majorGridlines>
        <c:numFmt formatCode="General" sourceLinked="1"/>
        <c:majorTickMark val="out"/>
        <c:minorTickMark val="none"/>
        <c:tickLblPos val="nextTo"/>
        <c:crossAx val="40943616"/>
        <c:crosses val="autoZero"/>
        <c:crossBetween val="between"/>
      </c:valAx>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0"/>
      <c:rotY val="30"/>
      <c:depthPercent val="100"/>
      <c:rAngAx val="1"/>
    </c:view3D>
    <c:floor>
      <c:thickness val="0"/>
    </c:floor>
    <c:sideWall>
      <c:thickness val="0"/>
      <c:spPr>
        <a:noFill/>
      </c:spPr>
    </c:sideWall>
    <c:backWall>
      <c:thickness val="0"/>
      <c:spPr>
        <a:noFill/>
      </c:spPr>
    </c:backWall>
    <c:plotArea>
      <c:layout>
        <c:manualLayout>
          <c:layoutTarget val="inner"/>
          <c:xMode val="edge"/>
          <c:yMode val="edge"/>
          <c:x val="0.15138894022248678"/>
          <c:y val="5.1344896520478328E-2"/>
          <c:w val="0.81805583294536433"/>
          <c:h val="0.80684837389323083"/>
        </c:manualLayout>
      </c:layout>
      <c:bar3DChart>
        <c:barDir val="bar"/>
        <c:grouping val="clustered"/>
        <c:varyColors val="0"/>
        <c:ser>
          <c:idx val="0"/>
          <c:order val="0"/>
          <c:invertIfNegative val="0"/>
          <c:dLbls>
            <c:dLbl>
              <c:idx val="0"/>
              <c:layout>
                <c:manualLayout>
                  <c:x val="2.5000000000000001E-2"/>
                  <c:y val="-4.6296296296295461E-3"/>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12-4011-AFE7-23A8DE7F8763}"/>
                </c:ext>
              </c:extLst>
            </c:dLbl>
            <c:dLbl>
              <c:idx val="1"/>
              <c:layout>
                <c:manualLayout>
                  <c:x val="2.7777777777777801E-2"/>
                  <c:y val="-1.3888888888888897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12-4011-AFE7-23A8DE7F8763}"/>
                </c:ext>
              </c:extLst>
            </c:dLbl>
            <c:dLbl>
              <c:idx val="2"/>
              <c:layout>
                <c:manualLayout>
                  <c:x val="3.333333333333334E-2"/>
                  <c:y val="0"/>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12-4011-AFE7-23A8DE7F876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'[Диаграммы 2008-2021.xls]испол 2017'!$A$2:$A$4</c:f>
              <c:strCache>
                <c:ptCount val="3"/>
                <c:pt idx="0">
                  <c:v>Доходы</c:v>
                </c:pt>
                <c:pt idx="1">
                  <c:v>Расходы </c:v>
                </c:pt>
                <c:pt idx="2">
                  <c:v>Дефицит</c:v>
                </c:pt>
              </c:strCache>
            </c:strRef>
          </c:cat>
          <c:val>
            <c:numRef>
              <c:f>'[Диаграммы 2008-2021.xls]испол 2017'!$C$2:$C$4</c:f>
              <c:numCache>
                <c:formatCode>General</c:formatCode>
                <c:ptCount val="3"/>
                <c:pt idx="0">
                  <c:v>1678.2</c:v>
                </c:pt>
                <c:pt idx="1">
                  <c:v>1763.6</c:v>
                </c:pt>
                <c:pt idx="2">
                  <c:v>85.4</c:v>
                </c:pt>
              </c:numCache>
            </c:numRef>
          </c:val>
          <c:extLst>
            <c:ext xmlns:c16="http://schemas.microsoft.com/office/drawing/2014/chart" uri="{C3380CC4-5D6E-409C-BE32-E72D297353CC}">
              <c16:uniqueId val="{00000003-FF12-4011-AFE7-23A8DE7F8763}"/>
            </c:ext>
          </c:extLst>
        </c:ser>
        <c:dLbls>
          <c:showLegendKey val="0"/>
          <c:showVal val="0"/>
          <c:showCatName val="0"/>
          <c:showSerName val="0"/>
          <c:showPercent val="0"/>
          <c:showBubbleSize val="0"/>
        </c:dLbls>
        <c:gapWidth val="102"/>
        <c:gapDepth val="226"/>
        <c:shape val="cylinder"/>
        <c:axId val="323132032"/>
        <c:axId val="323216128"/>
        <c:axId val="0"/>
      </c:bar3DChart>
      <c:catAx>
        <c:axId val="323132032"/>
        <c:scaling>
          <c:orientation val="minMax"/>
        </c:scaling>
        <c:delete val="0"/>
        <c:axPos val="l"/>
        <c:numFmt formatCode="General" sourceLinked="1"/>
        <c:majorTickMark val="out"/>
        <c:minorTickMark val="none"/>
        <c:tickLblPos val="nextTo"/>
        <c:crossAx val="323216128"/>
        <c:crosses val="autoZero"/>
        <c:auto val="1"/>
        <c:lblAlgn val="ctr"/>
        <c:lblOffset val="100"/>
        <c:noMultiLvlLbl val="0"/>
      </c:catAx>
      <c:valAx>
        <c:axId val="323216128"/>
        <c:scaling>
          <c:orientation val="minMax"/>
        </c:scaling>
        <c:delete val="0"/>
        <c:axPos val="b"/>
        <c:majorGridlines/>
        <c:numFmt formatCode="General" sourceLinked="1"/>
        <c:majorTickMark val="out"/>
        <c:minorTickMark val="none"/>
        <c:tickLblPos val="nextTo"/>
        <c:crossAx val="323132032"/>
        <c:crosses val="autoZero"/>
        <c:crossBetween val="between"/>
      </c:valAx>
      <c:spPr>
        <a:noFill/>
        <a:ln w="25400">
          <a:noFill/>
        </a:ln>
      </c:spPr>
    </c:plotArea>
    <c:plotVisOnly val="1"/>
    <c:dispBlanksAs val="gap"/>
    <c:showDLblsOverMax val="0"/>
  </c:chart>
  <c:spPr>
    <a:blipFill>
      <a:blip xmlns:r="http://schemas.openxmlformats.org/officeDocument/2006/relationships" r:embed="rId2"/>
      <a:tile tx="0" ty="0" sx="100000" sy="100000" flip="none" algn="tl"/>
    </a:blipFill>
    <a:effectLst>
      <a:innerShdw blurRad="63500" dist="50800" dir="13500000">
        <a:prstClr val="black">
          <a:alpha val="50000"/>
        </a:prstClr>
      </a:innerShdw>
    </a:effectLst>
  </c:sp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0"/>
    <c:view3D>
      <c:rotX val="30"/>
      <c:rotY val="70"/>
      <c:rAngAx val="0"/>
    </c:view3D>
    <c:floor>
      <c:thickness val="0"/>
    </c:floor>
    <c:sideWall>
      <c:thickness val="0"/>
    </c:sideWall>
    <c:backWall>
      <c:thickness val="0"/>
    </c:backWall>
    <c:plotArea>
      <c:layout>
        <c:manualLayout>
          <c:layoutTarget val="inner"/>
          <c:xMode val="edge"/>
          <c:yMode val="edge"/>
          <c:x val="9.2292213473315565E-2"/>
          <c:y val="9.6500742612432688E-2"/>
          <c:w val="0.81633316014870339"/>
          <c:h val="0.77435737087733747"/>
        </c:manualLayout>
      </c:layout>
      <c:pie3DChart>
        <c:varyColors val="1"/>
        <c:ser>
          <c:idx val="0"/>
          <c:order val="0"/>
          <c:explosion val="25"/>
          <c:dPt>
            <c:idx val="0"/>
            <c:bubble3D val="0"/>
            <c:spPr>
              <a:pattFill prst="lgGrid">
                <a:fgClr>
                  <a:srgbClr val="4F81BD"/>
                </a:fgClr>
                <a:bgClr>
                  <a:srgbClr val="FFFF00"/>
                </a:bgClr>
              </a:pattFill>
            </c:spPr>
            <c:extLst>
              <c:ext xmlns:c16="http://schemas.microsoft.com/office/drawing/2014/chart" uri="{C3380CC4-5D6E-409C-BE32-E72D297353CC}">
                <c16:uniqueId val="{00000001-E662-4058-B88B-55532EB71613}"/>
              </c:ext>
            </c:extLst>
          </c:dPt>
          <c:dPt>
            <c:idx val="1"/>
            <c:bubble3D val="0"/>
            <c:spPr>
              <a:pattFill prst="dashVert">
                <a:fgClr>
                  <a:srgbClr val="FF0000"/>
                </a:fgClr>
                <a:bgClr>
                  <a:srgbClr val="C0504D">
                    <a:lumMod val="40000"/>
                    <a:lumOff val="60000"/>
                  </a:srgbClr>
                </a:bgClr>
              </a:pattFill>
            </c:spPr>
            <c:extLst>
              <c:ext xmlns:c16="http://schemas.microsoft.com/office/drawing/2014/chart" uri="{C3380CC4-5D6E-409C-BE32-E72D297353CC}">
                <c16:uniqueId val="{00000003-E662-4058-B88B-55532EB71613}"/>
              </c:ext>
            </c:extLst>
          </c:dPt>
          <c:dPt>
            <c:idx val="2"/>
            <c:bubble3D val="0"/>
            <c:spPr>
              <a:pattFill prst="ltVert">
                <a:fgClr>
                  <a:srgbClr val="C0504D">
                    <a:lumMod val="50000"/>
                  </a:srgbClr>
                </a:fgClr>
                <a:bgClr>
                  <a:srgbClr val="1F497D">
                    <a:lumMod val="60000"/>
                    <a:lumOff val="40000"/>
                  </a:srgbClr>
                </a:bgClr>
              </a:pattFill>
            </c:spPr>
            <c:extLst>
              <c:ext xmlns:c16="http://schemas.microsoft.com/office/drawing/2014/chart" uri="{C3380CC4-5D6E-409C-BE32-E72D297353CC}">
                <c16:uniqueId val="{00000005-E662-4058-B88B-55532EB71613}"/>
              </c:ext>
            </c:extLst>
          </c:dPt>
          <c:dLbls>
            <c:dLbl>
              <c:idx val="0"/>
              <c:layout>
                <c:manualLayout>
                  <c:x val="-3.2989130233779591E-2"/>
                  <c:y val="-0.32879517243750644"/>
                </c:manualLayout>
              </c:layout>
              <c:tx>
                <c:rich>
                  <a:bodyPr/>
                  <a:lstStyle/>
                  <a:p>
                    <a:pPr>
                      <a:defRPr sz="1200">
                        <a:latin typeface="Times New Roman" pitchFamily="18" charset="0"/>
                        <a:cs typeface="Times New Roman" pitchFamily="18" charset="0"/>
                      </a:defRPr>
                    </a:pPr>
                    <a:r>
                      <a:rPr lang="ru-RU"/>
                      <a:t>Налоговые доходы; 23,8%</a:t>
                    </a:r>
                  </a:p>
                </c:rich>
              </c:tx>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62-4058-B88B-55532EB71613}"/>
                </c:ext>
              </c:extLst>
            </c:dLbl>
            <c:dLbl>
              <c:idx val="1"/>
              <c:layout>
                <c:manualLayout>
                  <c:x val="-0.18341299767106631"/>
                  <c:y val="4.99461410972643E-2"/>
                </c:manualLayout>
              </c:layout>
              <c:tx>
                <c:rich>
                  <a:bodyPr/>
                  <a:lstStyle/>
                  <a:p>
                    <a:r>
                      <a:rPr lang="ru-RU"/>
                      <a:t>Неналоговые доходы ; 1,7%</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62-4058-B88B-55532EB71613}"/>
                </c:ext>
              </c:extLst>
            </c:dLbl>
            <c:dLbl>
              <c:idx val="2"/>
              <c:layout>
                <c:manualLayout>
                  <c:x val="-2.3932386972755192E-2"/>
                  <c:y val="-1.886951984805403E-3"/>
                </c:manualLayout>
              </c:layout>
              <c:tx>
                <c:rich>
                  <a:bodyPr/>
                  <a:lstStyle/>
                  <a:p>
                    <a:pPr>
                      <a:defRPr sz="1200">
                        <a:latin typeface="Times New Roman" pitchFamily="18" charset="0"/>
                        <a:cs typeface="Times New Roman" pitchFamily="18" charset="0"/>
                      </a:defRPr>
                    </a:pPr>
                    <a:r>
                      <a:rPr lang="ru-RU"/>
                      <a:t>Безвозмездные поступления; 74,5%</a:t>
                    </a:r>
                  </a:p>
                </c:rich>
              </c:tx>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62-4058-B88B-55532EB71613}"/>
                </c:ext>
              </c:extLst>
            </c:dLbl>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'Испол дох за 2020'!$B$1:$D$1</c:f>
              <c:strCache>
                <c:ptCount val="3"/>
                <c:pt idx="0">
                  <c:v>Налоговые доходы</c:v>
                </c:pt>
                <c:pt idx="1">
                  <c:v>Неналоговые доходы </c:v>
                </c:pt>
                <c:pt idx="2">
                  <c:v>Безвозмездные поступления</c:v>
                </c:pt>
              </c:strCache>
            </c:strRef>
          </c:cat>
          <c:val>
            <c:numRef>
              <c:f>'Испол дох за 2020'!$B$2:$D$2</c:f>
              <c:numCache>
                <c:formatCode>0.0%</c:formatCode>
                <c:ptCount val="3"/>
                <c:pt idx="0">
                  <c:v>0.19600000000000048</c:v>
                </c:pt>
                <c:pt idx="1">
                  <c:v>1.2000000000000021E-2</c:v>
                </c:pt>
                <c:pt idx="2">
                  <c:v>0.79200000000000004</c:v>
                </c:pt>
              </c:numCache>
            </c:numRef>
          </c:val>
          <c:extLst>
            <c:ext xmlns:c16="http://schemas.microsoft.com/office/drawing/2014/chart" uri="{C3380CC4-5D6E-409C-BE32-E72D297353CC}">
              <c16:uniqueId val="{00000006-E662-4058-B88B-55532EB71613}"/>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7.3333363172755212E-2"/>
          <c:y val="0.24064171122994651"/>
          <c:w val="0.51833354424379252"/>
          <c:h val="0.51871657754010692"/>
        </c:manualLayout>
      </c:layout>
      <c:pie3DChart>
        <c:varyColors val="1"/>
        <c:ser>
          <c:idx val="0"/>
          <c:order val="0"/>
          <c:explosion val="25"/>
          <c:dPt>
            <c:idx val="0"/>
            <c:bubble3D val="0"/>
            <c:extLst>
              <c:ext xmlns:c16="http://schemas.microsoft.com/office/drawing/2014/chart" uri="{C3380CC4-5D6E-409C-BE32-E72D297353CC}">
                <c16:uniqueId val="{00000000-866B-4246-AC7B-31467B7FE319}"/>
              </c:ext>
            </c:extLst>
          </c:dPt>
          <c:dPt>
            <c:idx val="1"/>
            <c:bubble3D val="0"/>
            <c:extLst>
              <c:ext xmlns:c16="http://schemas.microsoft.com/office/drawing/2014/chart" uri="{C3380CC4-5D6E-409C-BE32-E72D297353CC}">
                <c16:uniqueId val="{00000001-866B-4246-AC7B-31467B7FE319}"/>
              </c:ext>
            </c:extLst>
          </c:dPt>
          <c:dPt>
            <c:idx val="2"/>
            <c:bubble3D val="0"/>
            <c:extLst>
              <c:ext xmlns:c16="http://schemas.microsoft.com/office/drawing/2014/chart" uri="{C3380CC4-5D6E-409C-BE32-E72D297353CC}">
                <c16:uniqueId val="{00000002-866B-4246-AC7B-31467B7FE319}"/>
              </c:ext>
            </c:extLst>
          </c:dPt>
          <c:dPt>
            <c:idx val="3"/>
            <c:bubble3D val="0"/>
            <c:extLst>
              <c:ext xmlns:c16="http://schemas.microsoft.com/office/drawing/2014/chart" uri="{C3380CC4-5D6E-409C-BE32-E72D297353CC}">
                <c16:uniqueId val="{00000003-866B-4246-AC7B-31467B7FE319}"/>
              </c:ext>
            </c:extLst>
          </c:dPt>
          <c:dPt>
            <c:idx val="4"/>
            <c:bubble3D val="0"/>
            <c:extLst>
              <c:ext xmlns:c16="http://schemas.microsoft.com/office/drawing/2014/chart" uri="{C3380CC4-5D6E-409C-BE32-E72D297353CC}">
                <c16:uniqueId val="{00000004-866B-4246-AC7B-31467B7FE319}"/>
              </c:ext>
            </c:extLst>
          </c:dPt>
          <c:dPt>
            <c:idx val="5"/>
            <c:bubble3D val="0"/>
            <c:extLst>
              <c:ext xmlns:c16="http://schemas.microsoft.com/office/drawing/2014/chart" uri="{C3380CC4-5D6E-409C-BE32-E72D297353CC}">
                <c16:uniqueId val="{00000005-866B-4246-AC7B-31467B7FE319}"/>
              </c:ext>
            </c:extLst>
          </c:dPt>
          <c:dPt>
            <c:idx val="6"/>
            <c:bubble3D val="0"/>
            <c:extLst>
              <c:ext xmlns:c16="http://schemas.microsoft.com/office/drawing/2014/chart" uri="{C3380CC4-5D6E-409C-BE32-E72D297353CC}">
                <c16:uniqueId val="{00000006-866B-4246-AC7B-31467B7FE319}"/>
              </c:ext>
            </c:extLst>
          </c:dPt>
          <c:dLbls>
            <c:spPr>
              <a:noFill/>
              <a:ln w="25400">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'[Диаграммы 2008-2021.xls]расходы круговая'!$A$4:$A$10</c:f>
              <c:strCache>
                <c:ptCount val="7"/>
                <c:pt idx="0">
                  <c:v>Образование 30,2%</c:v>
                </c:pt>
                <c:pt idx="1">
                  <c:v>Общегосударственные вопросы 6,6%</c:v>
                </c:pt>
                <c:pt idx="2">
                  <c:v>Культура и кинематография 6,1%</c:v>
                </c:pt>
                <c:pt idx="3">
                  <c:v>Национальная экономика 10,1%</c:v>
                </c:pt>
                <c:pt idx="4">
                  <c:v>Жилищно-коммунальное хозяйство 40,5%</c:v>
                </c:pt>
                <c:pt idx="5">
                  <c:v>Физическая культура и спорт 3,2%</c:v>
                </c:pt>
                <c:pt idx="6">
                  <c:v>Иные3,3%</c:v>
                </c:pt>
              </c:strCache>
            </c:strRef>
          </c:cat>
          <c:val>
            <c:numRef>
              <c:f>'[Диаграммы 2008-2021.xls]расходы круговая'!$E$4:$E$10</c:f>
              <c:numCache>
                <c:formatCode>0.00%</c:formatCode>
                <c:ptCount val="7"/>
                <c:pt idx="0">
                  <c:v>0.30199999999999999</c:v>
                </c:pt>
                <c:pt idx="1">
                  <c:v>6.6000000000000003E-2</c:v>
                </c:pt>
                <c:pt idx="2">
                  <c:v>6.0999999999999999E-2</c:v>
                </c:pt>
                <c:pt idx="3">
                  <c:v>0.10100000000000001</c:v>
                </c:pt>
                <c:pt idx="4">
                  <c:v>0.40500000000000003</c:v>
                </c:pt>
                <c:pt idx="5">
                  <c:v>3.2000000000000001E-2</c:v>
                </c:pt>
                <c:pt idx="6">
                  <c:v>3.3000000000000002E-2</c:v>
                </c:pt>
              </c:numCache>
            </c:numRef>
          </c:val>
          <c:extLst>
            <c:ext xmlns:c16="http://schemas.microsoft.com/office/drawing/2014/chart" uri="{C3380CC4-5D6E-409C-BE32-E72D297353CC}">
              <c16:uniqueId val="{00000007-866B-4246-AC7B-31467B7FE319}"/>
            </c:ext>
          </c:extLst>
        </c:ser>
        <c:dLbls>
          <c:showLegendKey val="0"/>
          <c:showVal val="0"/>
          <c:showCatName val="0"/>
          <c:showSerName val="0"/>
          <c:showPercent val="0"/>
          <c:showBubbleSize val="0"/>
          <c:showLeaderLines val="1"/>
        </c:dLbls>
      </c:pie3DChart>
      <c:spPr>
        <a:blipFill>
          <a:blip xmlns:r="http://schemas.openxmlformats.org/officeDocument/2006/relationships" r:embed="rId2"/>
          <a:tile tx="0" ty="0" sx="100000" sy="100000" flip="none" algn="tl"/>
        </a:blipFill>
      </c:spPr>
    </c:plotArea>
    <c:legend>
      <c:legendPos val="r"/>
      <c:layout>
        <c:manualLayout>
          <c:xMode val="edge"/>
          <c:yMode val="edge"/>
          <c:x val="0.60208464566929132"/>
          <c:y val="0.10380622837370242"/>
          <c:w val="0.35000065616797904"/>
          <c:h val="0.86505335621974577"/>
        </c:manualLayout>
      </c:layout>
      <c:overlay val="0"/>
    </c:legend>
    <c:plotVisOnly val="1"/>
    <c:dispBlanksAs val="zero"/>
    <c:showDLblsOverMax val="0"/>
  </c:chart>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5134495875203618"/>
          <c:y val="0.30986045296374154"/>
          <c:w val="0.38838052065455214"/>
          <c:h val="0.56127456918563912"/>
        </c:manualLayout>
      </c:layout>
      <c:pie3DChart>
        <c:varyColors val="1"/>
        <c:ser>
          <c:idx val="0"/>
          <c:order val="0"/>
          <c:tx>
            <c:strRef>
              <c:f>Лист1!$B$1</c:f>
              <c:strCache>
                <c:ptCount val="1"/>
                <c:pt idx="0">
                  <c:v>Продажи</c:v>
                </c:pt>
              </c:strCache>
            </c:strRef>
          </c:tx>
          <c:explosion val="25"/>
          <c:dLbls>
            <c:dLbl>
              <c:idx val="0"/>
              <c:layout>
                <c:manualLayout>
                  <c:x val="0.10648148148148148"/>
                  <c:y val="6.7460317460317457E-2"/>
                </c:manualLayout>
              </c:layout>
              <c:tx>
                <c:rich>
                  <a:bodyPr/>
                  <a:lstStyle/>
                  <a:p>
                    <a:r>
                      <a:rPr lang="ru-RU">
                        <a:latin typeface="Times New Roman" pitchFamily="18" charset="0"/>
                        <a:cs typeface="Times New Roman" pitchFamily="18" charset="0"/>
                      </a:rPr>
                      <a:t>обраатывающие производства 2135,3</a:t>
                    </a:r>
                    <a:r>
                      <a:rPr lang="ru-RU" baseline="0">
                        <a:latin typeface="Times New Roman" pitchFamily="18" charset="0"/>
                        <a:cs typeface="Times New Roman" pitchFamily="18" charset="0"/>
                      </a:rPr>
                      <a:t> млн.руб.</a:t>
                    </a:r>
                    <a:endParaRPr lang="ru-RU">
                      <a:latin typeface="Times New Roman" pitchFamily="18" charset="0"/>
                      <a:cs typeface="Times New Roman" pitchFamily="18" charset="0"/>
                    </a:endParaRP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EE-45FC-8FF1-E07F8E2754D0}"/>
                </c:ext>
              </c:extLst>
            </c:dLbl>
            <c:dLbl>
              <c:idx val="1"/>
              <c:layout>
                <c:manualLayout>
                  <c:x val="-6.2500032753809262E-2"/>
                  <c:y val="0.23948220064724918"/>
                </c:manualLayout>
              </c:layout>
              <c:tx>
                <c:rich>
                  <a:bodyPr/>
                  <a:lstStyle/>
                  <a:p>
                    <a:r>
                      <a:rPr lang="ru-RU">
                        <a:latin typeface="Times New Roman" pitchFamily="18" charset="0"/>
                        <a:cs typeface="Times New Roman" pitchFamily="18" charset="0"/>
                      </a:rPr>
                      <a:t>водоснабжение, водоотведение 63,7</a:t>
                    </a:r>
                    <a:r>
                      <a:rPr lang="ru-RU" baseline="0">
                        <a:latin typeface="Times New Roman" pitchFamily="18" charset="0"/>
                        <a:cs typeface="Times New Roman" pitchFamily="18" charset="0"/>
                      </a:rPr>
                      <a:t> млн.руб.</a:t>
                    </a:r>
                    <a:endParaRPr lang="ru-RU"/>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EE-45FC-8FF1-E07F8E2754D0}"/>
                </c:ext>
              </c:extLst>
            </c:dLbl>
            <c:dLbl>
              <c:idx val="2"/>
              <c:layout>
                <c:manualLayout>
                  <c:x val="0.20578021757263706"/>
                  <c:y val="0"/>
                </c:manualLayout>
              </c:layout>
              <c:tx>
                <c:rich>
                  <a:bodyPr/>
                  <a:lstStyle/>
                  <a:p>
                    <a:r>
                      <a:rPr lang="ru-RU">
                        <a:latin typeface="Times New Roman" pitchFamily="18" charset="0"/>
                        <a:cs typeface="Times New Roman" pitchFamily="18" charset="0"/>
                      </a:rPr>
                      <a:t>обеспечение эл.энергией, газом, теплом 94,0</a:t>
                    </a:r>
                    <a:r>
                      <a:rPr lang="ru-RU" baseline="0">
                        <a:latin typeface="Times New Roman" pitchFamily="18" charset="0"/>
                        <a:cs typeface="Times New Roman" pitchFamily="18" charset="0"/>
                      </a:rPr>
                      <a:t> млн.руб.</a:t>
                    </a:r>
                    <a:endParaRPr lang="ru-RU">
                      <a:latin typeface="Times New Roman" pitchFamily="18" charset="0"/>
                      <a:cs typeface="Times New Roman" pitchFamily="18" charset="0"/>
                    </a:endParaRP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EE-45FC-8FF1-E07F8E2754D0}"/>
                </c:ext>
              </c:extLst>
            </c:dLbl>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обрабатывающие производства,93,1%</c:v>
                </c:pt>
                <c:pt idx="1">
                  <c:v>водоснабжение, водоотведение,2,8%</c:v>
                </c:pt>
                <c:pt idx="2">
                  <c:v>обеспечение эл.энергией, газом, теплом,4,1%</c:v>
                </c:pt>
              </c:strCache>
            </c:strRef>
          </c:cat>
          <c:val>
            <c:numRef>
              <c:f>Лист1!$B$2:$B$4</c:f>
              <c:numCache>
                <c:formatCode>General</c:formatCode>
                <c:ptCount val="3"/>
                <c:pt idx="0">
                  <c:v>91.4</c:v>
                </c:pt>
                <c:pt idx="1">
                  <c:v>3.4</c:v>
                </c:pt>
                <c:pt idx="2">
                  <c:v>5.2</c:v>
                </c:pt>
              </c:numCache>
            </c:numRef>
          </c:val>
          <c:extLst>
            <c:ext xmlns:c16="http://schemas.microsoft.com/office/drawing/2014/chart" uri="{C3380CC4-5D6E-409C-BE32-E72D297353CC}">
              <c16:uniqueId val="{00000003-D2EE-45FC-8FF1-E07F8E2754D0}"/>
            </c:ext>
          </c:extLst>
        </c:ser>
        <c:dLbls>
          <c:dLblPos val="outEnd"/>
          <c:showLegendKey val="0"/>
          <c:showVal val="1"/>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776978494972095E-4"/>
          <c:y val="0.33148362010304261"/>
          <c:w val="0.99451303155006854"/>
          <c:h val="0.30942004471663265"/>
        </c:manualLayout>
      </c:layout>
      <c:barChart>
        <c:barDir val="col"/>
        <c:grouping val="clustered"/>
        <c:varyColors val="0"/>
        <c:ser>
          <c:idx val="0"/>
          <c:order val="0"/>
          <c:tx>
            <c:strRef>
              <c:f>Лист1!$B$1</c:f>
              <c:strCache>
                <c:ptCount val="1"/>
                <c:pt idx="0">
                  <c:v>Столбец1</c:v>
                </c:pt>
              </c:strCache>
            </c:strRef>
          </c:tx>
          <c:invertIfNegative val="0"/>
          <c:dLbls>
            <c:dLbl>
              <c:idx val="0"/>
              <c:layout>
                <c:manualLayout>
                  <c:x val="-3.3120877988631861E-3"/>
                  <c:y val="4.9106397069352296E-3"/>
                </c:manualLayout>
              </c:layout>
              <c:tx>
                <c:rich>
                  <a:bodyPr/>
                  <a:lstStyle/>
                  <a:p>
                    <a:r>
                      <a:rPr lang="en-US"/>
                      <a:t>141,1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5D-4E9F-B19A-5FB1D953A8E5}"/>
                </c:ext>
              </c:extLst>
            </c:dLbl>
            <c:dLbl>
              <c:idx val="1"/>
              <c:tx>
                <c:rich>
                  <a:bodyPr/>
                  <a:lstStyle/>
                  <a:p>
                    <a:r>
                      <a:rPr lang="en-US"/>
                      <a:t>170,4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5D-4E9F-B19A-5FB1D953A8E5}"/>
                </c:ext>
              </c:extLst>
            </c:dLbl>
            <c:dLbl>
              <c:idx val="2"/>
              <c:layout>
                <c:manualLayout>
                  <c:x val="6.0608529842461592E-5"/>
                  <c:y val="-1.8860227435444566E-2"/>
                </c:manualLayout>
              </c:layout>
              <c:tx>
                <c:rich>
                  <a:bodyPr/>
                  <a:lstStyle/>
                  <a:p>
                    <a:r>
                      <a:rPr lang="en-US"/>
                      <a:t>81,4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5D-4E9F-B19A-5FB1D953A8E5}"/>
                </c:ext>
              </c:extLst>
            </c:dLbl>
            <c:dLbl>
              <c:idx val="3"/>
              <c:layout>
                <c:manualLayout>
                  <c:x val="-7.9496504739755385E-3"/>
                  <c:y val="9.664663977853042E-3"/>
                </c:manualLayout>
              </c:layout>
              <c:tx>
                <c:rich>
                  <a:bodyPr/>
                  <a:lstStyle/>
                  <a:p>
                    <a:r>
                      <a:rPr lang="en-US"/>
                      <a:t>204,1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5D-4E9F-B19A-5FB1D953A8E5}"/>
                </c:ext>
              </c:extLst>
            </c:dLbl>
            <c:dLbl>
              <c:idx val="4"/>
              <c:layout>
                <c:manualLayout>
                  <c:x val="-3.8541974268985371E-3"/>
                  <c:y val="-4.5977817287957612E-3"/>
                </c:manualLayout>
              </c:layout>
              <c:tx>
                <c:rich>
                  <a:bodyPr/>
                  <a:lstStyle/>
                  <a:p>
                    <a:r>
                      <a:rPr lang="en-US"/>
                      <a:t>110,2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5D-4E9F-B19A-5FB1D953A8E5}"/>
                </c:ext>
              </c:extLst>
            </c:dLbl>
            <c:dLbl>
              <c:idx val="5"/>
              <c:layout>
                <c:manualLayout>
                  <c:x val="-4.6983395619821545E-3"/>
                  <c:y val="1.4326956350532194E-2"/>
                </c:manualLayout>
              </c:layout>
              <c:tx>
                <c:rich>
                  <a:bodyPr/>
                  <a:lstStyle/>
                  <a:p>
                    <a:r>
                      <a:rPr lang="en-US"/>
                      <a:t>112,3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5D-4E9F-B19A-5FB1D953A8E5}"/>
                </c:ext>
              </c:extLst>
            </c:dLbl>
            <c:spPr>
              <a:noFill/>
              <a:ln>
                <a:noFill/>
              </a:ln>
              <a:effectLs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производство одежды</c:v>
                </c:pt>
                <c:pt idx="1">
                  <c:v>производство электронных и оптических изделий</c:v>
                </c:pt>
                <c:pt idx="2">
                  <c:v>обработка древесины</c:v>
                </c:pt>
                <c:pt idx="3">
                  <c:v>производство неметаллической минеральной продукции</c:v>
                </c:pt>
                <c:pt idx="4">
                  <c:v>водоснажение, водоотведение</c:v>
                </c:pt>
                <c:pt idx="5">
                  <c:v>обеспечение эл. Энергией, газом, паром</c:v>
                </c:pt>
              </c:strCache>
            </c:strRef>
          </c:cat>
          <c:val>
            <c:numRef>
              <c:f>Лист1!$B$2:$B$7</c:f>
              <c:numCache>
                <c:formatCode>General</c:formatCode>
                <c:ptCount val="6"/>
                <c:pt idx="0">
                  <c:v>78</c:v>
                </c:pt>
                <c:pt idx="1">
                  <c:v>128</c:v>
                </c:pt>
                <c:pt idx="2">
                  <c:v>57.4</c:v>
                </c:pt>
                <c:pt idx="3">
                  <c:v>204.1</c:v>
                </c:pt>
                <c:pt idx="4">
                  <c:v>117.6</c:v>
                </c:pt>
                <c:pt idx="5">
                  <c:v>58.9</c:v>
                </c:pt>
              </c:numCache>
            </c:numRef>
          </c:val>
          <c:extLst>
            <c:ext xmlns:c16="http://schemas.microsoft.com/office/drawing/2014/chart" uri="{C3380CC4-5D6E-409C-BE32-E72D297353CC}">
              <c16:uniqueId val="{00000006-3E5D-4E9F-B19A-5FB1D953A8E5}"/>
            </c:ext>
          </c:extLst>
        </c:ser>
        <c:dLbls>
          <c:showLegendKey val="0"/>
          <c:showVal val="0"/>
          <c:showCatName val="0"/>
          <c:showSerName val="0"/>
          <c:showPercent val="0"/>
          <c:showBubbleSize val="0"/>
        </c:dLbls>
        <c:gapWidth val="150"/>
        <c:axId val="38931840"/>
        <c:axId val="38954112"/>
      </c:barChart>
      <c:catAx>
        <c:axId val="38931840"/>
        <c:scaling>
          <c:orientation val="minMax"/>
        </c:scaling>
        <c:delete val="0"/>
        <c:axPos val="b"/>
        <c:numFmt formatCode="General" sourceLinked="1"/>
        <c:majorTickMark val="out"/>
        <c:minorTickMark val="none"/>
        <c:tickLblPos val="nextTo"/>
        <c:txPr>
          <a:bodyPr/>
          <a:lstStyle/>
          <a:p>
            <a:pPr>
              <a:defRPr sz="1100" b="0">
                <a:latin typeface="Times New Roman" pitchFamily="18" charset="0"/>
                <a:cs typeface="Times New Roman" pitchFamily="18" charset="0"/>
              </a:defRPr>
            </a:pPr>
            <a:endParaRPr lang="ru-RU"/>
          </a:p>
        </c:txPr>
        <c:crossAx val="38954112"/>
        <c:crosses val="autoZero"/>
        <c:auto val="1"/>
        <c:lblAlgn val="ctr"/>
        <c:lblOffset val="100"/>
        <c:noMultiLvlLbl val="0"/>
      </c:catAx>
      <c:valAx>
        <c:axId val="38954112"/>
        <c:scaling>
          <c:orientation val="minMax"/>
        </c:scaling>
        <c:delete val="1"/>
        <c:axPos val="l"/>
        <c:majorGridlines>
          <c:spPr>
            <a:ln>
              <a:solidFill>
                <a:schemeClr val="bg1">
                  <a:lumMod val="85000"/>
                </a:schemeClr>
              </a:solidFill>
              <a:prstDash val="dash"/>
            </a:ln>
          </c:spPr>
        </c:majorGridlines>
        <c:numFmt formatCode="General" sourceLinked="1"/>
        <c:majorTickMark val="out"/>
        <c:minorTickMark val="none"/>
        <c:tickLblPos val="nextTo"/>
        <c:crossAx val="38931840"/>
        <c:crosses val="autoZero"/>
        <c:crossBetween val="between"/>
      </c:valAx>
    </c:plotArea>
    <c:plotVisOnly val="1"/>
    <c:dispBlanksAs val="gap"/>
    <c:showDLblsOverMax val="0"/>
  </c:chart>
  <c:spPr>
    <a:noFill/>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34476534296028882"/>
          <c:y val="0.21301775147928995"/>
          <c:w val="0.4259927797833935"/>
          <c:h val="0.27810650887573962"/>
        </c:manualLayout>
      </c:layout>
      <c:pie3D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explosion val="25"/>
          <c:dPt>
            <c:idx val="0"/>
            <c:bubble3D val="0"/>
            <c:extLst>
              <c:ext xmlns:c16="http://schemas.microsoft.com/office/drawing/2014/chart" uri="{C3380CC4-5D6E-409C-BE32-E72D297353CC}">
                <c16:uniqueId val="{00000000-48EB-4378-A44C-9D0769A8DD61}"/>
              </c:ext>
            </c:extLst>
          </c:dPt>
          <c:dPt>
            <c:idx val="1"/>
            <c:bubble3D val="0"/>
            <c:spPr>
              <a:solidFill>
                <a:srgbClr val="FF0000"/>
              </a:solidFill>
              <a:ln w="12700">
                <a:solidFill>
                  <a:srgbClr val="000000"/>
                </a:solidFill>
                <a:prstDash val="solid"/>
              </a:ln>
            </c:spPr>
            <c:extLst>
              <c:ext xmlns:c16="http://schemas.microsoft.com/office/drawing/2014/chart" uri="{C3380CC4-5D6E-409C-BE32-E72D297353CC}">
                <c16:uniqueId val="{00000002-48EB-4378-A44C-9D0769A8DD61}"/>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48EB-4378-A44C-9D0769A8DD61}"/>
              </c:ext>
            </c:extLst>
          </c:dPt>
          <c:dPt>
            <c:idx val="3"/>
            <c:bubble3D val="0"/>
            <c:spPr>
              <a:solidFill>
                <a:srgbClr val="FF00FF"/>
              </a:solidFill>
              <a:ln w="12700">
                <a:solidFill>
                  <a:srgbClr val="000000"/>
                </a:solidFill>
                <a:prstDash val="solid"/>
              </a:ln>
            </c:spPr>
            <c:extLst>
              <c:ext xmlns:c16="http://schemas.microsoft.com/office/drawing/2014/chart" uri="{C3380CC4-5D6E-409C-BE32-E72D297353CC}">
                <c16:uniqueId val="{00000006-48EB-4378-A44C-9D0769A8DD61}"/>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8-48EB-4378-A44C-9D0769A8DD61}"/>
              </c:ext>
            </c:extLst>
          </c:dPt>
          <c:dLbls>
            <c:dLbl>
              <c:idx val="0"/>
              <c:layout>
                <c:manualLayout>
                  <c:x val="5.6160129516520718E-2"/>
                  <c:y val="-8.484057835965772E-2"/>
                </c:manualLayout>
              </c:layout>
              <c:tx>
                <c:rich>
                  <a:bodyPr/>
                  <a:lstStyle/>
                  <a:p>
                    <a:pPr>
                      <a:defRPr sz="875" b="0" i="0" u="none" strike="noStrike" baseline="0">
                        <a:solidFill>
                          <a:srgbClr val="000000"/>
                        </a:solidFill>
                        <a:latin typeface="Times New Roman"/>
                        <a:ea typeface="Times New Roman"/>
                        <a:cs typeface="Times New Roman"/>
                      </a:defRPr>
                    </a:pPr>
                    <a:r>
                      <a:rPr lang="ru-RU" b="0"/>
                      <a:t>производство</a:t>
                    </a:r>
                    <a:r>
                      <a:rPr lang="ru-RU" b="0" baseline="0"/>
                      <a:t> одежды</a:t>
                    </a:r>
                    <a:r>
                      <a:rPr lang="ru-RU" b="0"/>
                      <a:t>,</a:t>
                    </a:r>
                  </a:p>
                  <a:p>
                    <a:pPr>
                      <a:defRPr sz="875" b="0" i="0" u="none" strike="noStrike" baseline="0">
                        <a:solidFill>
                          <a:srgbClr val="000000"/>
                        </a:solidFill>
                        <a:latin typeface="Times New Roman"/>
                        <a:ea typeface="Times New Roman"/>
                        <a:cs typeface="Times New Roman"/>
                      </a:defRPr>
                    </a:pPr>
                    <a:r>
                      <a:rPr lang="ru-RU" b="0"/>
                      <a:t> ( 294,2 млн.руб.,13,8%)
</a:t>
                    </a:r>
                    <a:endParaRPr lang="ru-RU"/>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EB-4378-A44C-9D0769A8DD61}"/>
                </c:ext>
              </c:extLst>
            </c:dLbl>
            <c:dLbl>
              <c:idx val="1"/>
              <c:layout>
                <c:manualLayout>
                  <c:x val="3.7934603968896412E-2"/>
                  <c:y val="4.880336703474196E-2"/>
                </c:manualLayout>
              </c:layout>
              <c:tx>
                <c:rich>
                  <a:bodyPr/>
                  <a:lstStyle/>
                  <a:p>
                    <a:pPr>
                      <a:defRPr sz="875" b="0" i="0" u="none" strike="noStrike" baseline="0">
                        <a:solidFill>
                          <a:srgbClr val="000000"/>
                        </a:solidFill>
                        <a:latin typeface="Times New Roman"/>
                        <a:ea typeface="Times New Roman"/>
                        <a:cs typeface="Times New Roman"/>
                      </a:defRPr>
                    </a:pPr>
                    <a:r>
                      <a:rPr lang="ru-RU" b="0"/>
                      <a:t>производство пищевых продуктов,</a:t>
                    </a:r>
                  </a:p>
                  <a:p>
                    <a:pPr>
                      <a:defRPr sz="875" b="0" i="0" u="none" strike="noStrike" baseline="0">
                        <a:solidFill>
                          <a:srgbClr val="000000"/>
                        </a:solidFill>
                        <a:latin typeface="Times New Roman"/>
                        <a:ea typeface="Times New Roman"/>
                        <a:cs typeface="Times New Roman"/>
                      </a:defRPr>
                    </a:pPr>
                    <a:r>
                      <a:rPr lang="ru-RU" b="0"/>
                      <a:t>(504,1 млн.руб.,23,6%.)
</a:t>
                    </a:r>
                    <a:endParaRPr lang="ru-RU"/>
                  </a:p>
                </c:rich>
              </c:tx>
              <c:spPr>
                <a:noFill/>
                <a:ln w="25400">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EB-4378-A44C-9D0769A8DD61}"/>
                </c:ext>
              </c:extLst>
            </c:dLbl>
            <c:dLbl>
              <c:idx val="2"/>
              <c:layout>
                <c:manualLayout>
                  <c:x val="9.5225059484386879E-2"/>
                  <c:y val="4.4335212536302786E-2"/>
                </c:manualLayout>
              </c:layout>
              <c:tx>
                <c:rich>
                  <a:bodyPr/>
                  <a:lstStyle/>
                  <a:p>
                    <a:pPr>
                      <a:defRPr sz="875" b="0" i="0" u="none" strike="noStrike" baseline="0">
                        <a:solidFill>
                          <a:srgbClr val="000000"/>
                        </a:solidFill>
                        <a:latin typeface="Times New Roman"/>
                        <a:ea typeface="Times New Roman"/>
                        <a:cs typeface="Times New Roman"/>
                      </a:defRPr>
                    </a:pPr>
                    <a:r>
                      <a:rPr lang="ru-RU" b="0"/>
                      <a:t>обработка древесины и производство изделий из дерева, (396,7 млн.руб, 18,6%)
</a:t>
                    </a:r>
                    <a:endParaRPr lang="ru-RU"/>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EB-4378-A44C-9D0769A8DD61}"/>
                </c:ext>
              </c:extLst>
            </c:dLbl>
            <c:dLbl>
              <c:idx val="3"/>
              <c:layout>
                <c:manualLayout>
                  <c:x val="-9.615129884465376E-2"/>
                  <c:y val="6.7158365559334673E-2"/>
                </c:manualLayout>
              </c:layout>
              <c:tx>
                <c:rich>
                  <a:bodyPr/>
                  <a:lstStyle/>
                  <a:p>
                    <a:pPr>
                      <a:defRPr sz="875" b="0" i="0" u="none" strike="noStrike" baseline="0">
                        <a:solidFill>
                          <a:srgbClr val="000000"/>
                        </a:solidFill>
                        <a:latin typeface="Times New Roman"/>
                        <a:ea typeface="Times New Roman"/>
                        <a:cs typeface="Times New Roman"/>
                      </a:defRPr>
                    </a:pPr>
                    <a:r>
                      <a:rPr lang="ru-RU" b="0"/>
                      <a:t>производство электрооборудования, электронного оборудования, </a:t>
                    </a:r>
                  </a:p>
                  <a:p>
                    <a:pPr>
                      <a:defRPr sz="875" b="0" i="0" u="none" strike="noStrike" baseline="0">
                        <a:solidFill>
                          <a:srgbClr val="000000"/>
                        </a:solidFill>
                        <a:latin typeface="Times New Roman"/>
                        <a:ea typeface="Times New Roman"/>
                        <a:cs typeface="Times New Roman"/>
                      </a:defRPr>
                    </a:pPr>
                    <a:r>
                      <a:rPr lang="ru-RU" b="0"/>
                      <a:t>(88,2 млн.руб.4,1%)
</a:t>
                    </a:r>
                    <a:endParaRPr lang="ru-RU"/>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EB-4378-A44C-9D0769A8DD61}"/>
                </c:ext>
              </c:extLst>
            </c:dLbl>
            <c:dLbl>
              <c:idx val="4"/>
              <c:layout>
                <c:manualLayout>
                  <c:x val="-2.4686633796943604E-3"/>
                  <c:y val="-0.15351690506142354"/>
                </c:manualLayout>
              </c:layout>
              <c:tx>
                <c:rich>
                  <a:bodyPr/>
                  <a:lstStyle/>
                  <a:p>
                    <a:pPr>
                      <a:defRPr sz="875" b="0" i="0" u="none" strike="noStrike" baseline="0">
                        <a:solidFill>
                          <a:srgbClr val="000000"/>
                        </a:solidFill>
                        <a:latin typeface="Times New Roman"/>
                        <a:ea typeface="Times New Roman"/>
                        <a:cs typeface="Times New Roman"/>
                      </a:defRPr>
                    </a:pPr>
                    <a:r>
                      <a:rPr lang="ru-RU" b="0"/>
                      <a:t>прочая</a:t>
                    </a:r>
                    <a:r>
                      <a:rPr lang="ru-RU" b="0" baseline="0"/>
                      <a:t> неметаллическая минеральная продукция</a:t>
                    </a:r>
                    <a:r>
                      <a:rPr lang="ru-RU" b="0"/>
                      <a:t>,</a:t>
                    </a:r>
                  </a:p>
                  <a:p>
                    <a:pPr>
                      <a:defRPr sz="875" b="0" i="0" u="none" strike="noStrike" baseline="0">
                        <a:solidFill>
                          <a:srgbClr val="000000"/>
                        </a:solidFill>
                        <a:latin typeface="Times New Roman"/>
                        <a:ea typeface="Times New Roman"/>
                        <a:cs typeface="Times New Roman"/>
                      </a:defRPr>
                    </a:pPr>
                    <a:r>
                      <a:rPr lang="ru-RU" b="0"/>
                      <a:t> (847,7 млн.руб, 39,7%)
</a:t>
                    </a:r>
                    <a:endParaRPr lang="ru-RU"/>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8EB-4378-A44C-9D0769A8DD61}"/>
                </c:ext>
              </c:extLst>
            </c:dLbl>
            <c:dLbl>
              <c:idx val="5"/>
              <c:layout>
                <c:manualLayout>
                  <c:x val="2.4435262423880184E-2"/>
                  <c:y val="-7.4244210039782765E-2"/>
                </c:manualLayout>
              </c:layout>
              <c:tx>
                <c:rich>
                  <a:bodyPr/>
                  <a:lstStyle/>
                  <a:p>
                    <a:r>
                      <a:rPr lang="ru-RU"/>
                      <a:t>прочие,</a:t>
                    </a:r>
                  </a:p>
                  <a:p>
                    <a:r>
                      <a:rPr lang="ru-RU"/>
                      <a:t>(4,4 млн.руб.,0,2%)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8EB-4378-A44C-9D0769A8DD61}"/>
                </c:ext>
              </c:extLst>
            </c:dLbl>
            <c:numFmt formatCode="0%" sourceLinked="0"/>
            <c:spPr>
              <a:noFill/>
              <a:ln w="25400">
                <a:noFill/>
              </a:ln>
            </c:spPr>
            <c:txPr>
              <a:bodyPr/>
              <a:lstStyle/>
              <a:p>
                <a:pPr>
                  <a:defRPr sz="875" b="0" i="0" u="none" strike="noStrike" baseline="0">
                    <a:solidFill>
                      <a:srgbClr val="000000"/>
                    </a:solidFill>
                    <a:latin typeface="Times New Roman"/>
                    <a:ea typeface="Times New Roman"/>
                    <a:cs typeface="Times New Roman"/>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Sheet1!$B$1:$G$1</c:f>
              <c:strCache>
                <c:ptCount val="6"/>
                <c:pt idx="0">
                  <c:v>производство одежды,13,8%</c:v>
                </c:pt>
                <c:pt idx="1">
                  <c:v>производство пищевых продуктов, 23,6%</c:v>
                </c:pt>
                <c:pt idx="2">
                  <c:v>обработка древесины и производство изделий из дерева, 18,6%</c:v>
                </c:pt>
                <c:pt idx="3">
                  <c:v>производство электрооборудования, электронного оборудования,4,1%</c:v>
                </c:pt>
                <c:pt idx="4">
                  <c:v>производство прочей немметаллической минеральной продукции,39,7% </c:v>
                </c:pt>
                <c:pt idx="5">
                  <c:v>прочие,0,2%</c:v>
                </c:pt>
              </c:strCache>
            </c:strRef>
          </c:cat>
          <c:val>
            <c:numRef>
              <c:f>Sheet1!$B$2:$G$2</c:f>
              <c:numCache>
                <c:formatCode>0.00%</c:formatCode>
                <c:ptCount val="6"/>
                <c:pt idx="0">
                  <c:v>0.13800000000000001</c:v>
                </c:pt>
                <c:pt idx="1">
                  <c:v>0.23599999999999999</c:v>
                </c:pt>
                <c:pt idx="2">
                  <c:v>0.186</c:v>
                </c:pt>
                <c:pt idx="3">
                  <c:v>4.1000000000000002E-2</c:v>
                </c:pt>
                <c:pt idx="4">
                  <c:v>0.39700000000000002</c:v>
                </c:pt>
                <c:pt idx="5">
                  <c:v>2E-3</c:v>
                </c:pt>
              </c:numCache>
            </c:numRef>
          </c:val>
          <c:extLst>
            <c:ext xmlns:c16="http://schemas.microsoft.com/office/drawing/2014/chart" uri="{C3380CC4-5D6E-409C-BE32-E72D297353CC}">
              <c16:uniqueId val="{0000000A-48EB-4378-A44C-9D0769A8DD61}"/>
            </c:ext>
          </c:extLst>
        </c:ser>
        <c:ser>
          <c:idx val="1"/>
          <c:order val="1"/>
          <c:tx>
            <c:strRef>
              <c:f>Sheet1!$A$3</c:f>
              <c:strCache>
                <c:ptCount val="1"/>
                <c:pt idx="0">
                  <c:v>Запад</c:v>
                </c:pt>
              </c:strCache>
            </c:strRef>
          </c:tx>
          <c:spPr>
            <a:solidFill>
              <a:srgbClr val="993366"/>
            </a:solidFill>
            <a:ln w="12700">
              <a:solidFill>
                <a:srgbClr val="000000"/>
              </a:solidFill>
              <a:prstDash val="solid"/>
            </a:ln>
          </c:spPr>
          <c:explosion val="2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C-48EB-4378-A44C-9D0769A8DD61}"/>
              </c:ext>
            </c:extLst>
          </c:dPt>
          <c:dPt>
            <c:idx val="1"/>
            <c:bubble3D val="0"/>
            <c:extLst>
              <c:ext xmlns:c16="http://schemas.microsoft.com/office/drawing/2014/chart" uri="{C3380CC4-5D6E-409C-BE32-E72D297353CC}">
                <c16:uniqueId val="{0000000D-48EB-4378-A44C-9D0769A8DD61}"/>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F-48EB-4378-A44C-9D0769A8DD61}"/>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1-48EB-4378-A44C-9D0769A8DD61}"/>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13-48EB-4378-A44C-9D0769A8DD61}"/>
              </c:ext>
            </c:extLst>
          </c:dPt>
          <c:dLbls>
            <c:numFmt formatCode="0%" sourceLinked="0"/>
            <c:spPr>
              <a:noFill/>
              <a:ln w="25400">
                <a:noFill/>
              </a:ln>
            </c:spPr>
            <c:txPr>
              <a:bodyPr/>
              <a:lstStyle/>
              <a:p>
                <a:pPr>
                  <a:defRPr sz="1925" b="1" i="0"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Sheet1!$B$1:$G$1</c:f>
              <c:strCache>
                <c:ptCount val="6"/>
                <c:pt idx="0">
                  <c:v>производство одежды,13,8%</c:v>
                </c:pt>
                <c:pt idx="1">
                  <c:v>производство пищевых продуктов, 23,6%</c:v>
                </c:pt>
                <c:pt idx="2">
                  <c:v>обработка древесины и производство изделий из дерева, 18,6%</c:v>
                </c:pt>
                <c:pt idx="3">
                  <c:v>производство электрооборудования, электронного оборудования,4,1%</c:v>
                </c:pt>
                <c:pt idx="4">
                  <c:v>производство прочей немметаллической минеральной продукции,39,7% </c:v>
                </c:pt>
                <c:pt idx="5">
                  <c:v>прочие,0,2%</c:v>
                </c:pt>
              </c:strCache>
            </c:strRef>
          </c:cat>
          <c:val>
            <c:numRef>
              <c:f>Sheet1!$B$3:$G$3</c:f>
              <c:numCache>
                <c:formatCode>General</c:formatCode>
                <c:ptCount val="6"/>
              </c:numCache>
            </c:numRef>
          </c:val>
          <c:extLst>
            <c:ext xmlns:c16="http://schemas.microsoft.com/office/drawing/2014/chart" uri="{C3380CC4-5D6E-409C-BE32-E72D297353CC}">
              <c16:uniqueId val="{00000014-48EB-4378-A44C-9D0769A8DD61}"/>
            </c:ext>
          </c:extLst>
        </c:ser>
        <c:ser>
          <c:idx val="2"/>
          <c:order val="2"/>
          <c:tx>
            <c:strRef>
              <c:f>Sheet1!$A$4</c:f>
              <c:strCache>
                <c:ptCount val="1"/>
                <c:pt idx="0">
                  <c:v>Север</c:v>
                </c:pt>
              </c:strCache>
            </c:strRef>
          </c:tx>
          <c:spPr>
            <a:solidFill>
              <a:srgbClr val="FFFFCC"/>
            </a:solidFill>
            <a:ln w="12700">
              <a:solidFill>
                <a:srgbClr val="000000"/>
              </a:solidFill>
              <a:prstDash val="solid"/>
            </a:ln>
          </c:spPr>
          <c:explosion val="2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16-48EB-4378-A44C-9D0769A8DD61}"/>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18-48EB-4378-A44C-9D0769A8DD61}"/>
              </c:ext>
            </c:extLst>
          </c:dPt>
          <c:dPt>
            <c:idx val="2"/>
            <c:bubble3D val="0"/>
            <c:extLst>
              <c:ext xmlns:c16="http://schemas.microsoft.com/office/drawing/2014/chart" uri="{C3380CC4-5D6E-409C-BE32-E72D297353CC}">
                <c16:uniqueId val="{00000019-48EB-4378-A44C-9D0769A8DD61}"/>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B-48EB-4378-A44C-9D0769A8DD61}"/>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1D-48EB-4378-A44C-9D0769A8DD61}"/>
              </c:ext>
            </c:extLst>
          </c:dPt>
          <c:dLbls>
            <c:numFmt formatCode="0%" sourceLinked="0"/>
            <c:spPr>
              <a:noFill/>
              <a:ln w="25400">
                <a:noFill/>
              </a:ln>
            </c:spPr>
            <c:txPr>
              <a:bodyPr/>
              <a:lstStyle/>
              <a:p>
                <a:pPr>
                  <a:defRPr sz="1925" b="1" i="0"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Sheet1!$B$1:$G$1</c:f>
              <c:strCache>
                <c:ptCount val="6"/>
                <c:pt idx="0">
                  <c:v>производство одежды,13,8%</c:v>
                </c:pt>
                <c:pt idx="1">
                  <c:v>производство пищевых продуктов, 23,6%</c:v>
                </c:pt>
                <c:pt idx="2">
                  <c:v>обработка древесины и производство изделий из дерева, 18,6%</c:v>
                </c:pt>
                <c:pt idx="3">
                  <c:v>производство электрооборудования, электронного оборудования,4,1%</c:v>
                </c:pt>
                <c:pt idx="4">
                  <c:v>производство прочей немметаллической минеральной продукции,39,7% </c:v>
                </c:pt>
                <c:pt idx="5">
                  <c:v>прочие,0,2%</c:v>
                </c:pt>
              </c:strCache>
            </c:strRef>
          </c:cat>
          <c:val>
            <c:numRef>
              <c:f>Sheet1!$B$4:$G$4</c:f>
              <c:numCache>
                <c:formatCode>General</c:formatCode>
                <c:ptCount val="6"/>
              </c:numCache>
            </c:numRef>
          </c:val>
          <c:extLst>
            <c:ext xmlns:c16="http://schemas.microsoft.com/office/drawing/2014/chart" uri="{C3380CC4-5D6E-409C-BE32-E72D297353CC}">
              <c16:uniqueId val="{0000001E-48EB-4378-A44C-9D0769A8DD61}"/>
            </c:ext>
          </c:extLst>
        </c:ser>
        <c:dLbls>
          <c:showLegendKey val="0"/>
          <c:showVal val="0"/>
          <c:showCatName val="1"/>
          <c:showSerName val="0"/>
          <c:showPercent val="1"/>
          <c:showBubbleSize val="0"/>
          <c:showLeaderLines val="1"/>
        </c:dLbls>
      </c:pie3DChart>
      <c:spPr>
        <a:solidFill>
          <a:srgbClr val="CCFFFF"/>
        </a:solidFill>
        <a:ln w="12700">
          <a:solidFill>
            <a:srgbClr val="808080"/>
          </a:solidFill>
          <a:prstDash val="solid"/>
        </a:ln>
      </c:spPr>
    </c:plotArea>
    <c:legend>
      <c:legendPos val="b"/>
      <c:legendEntry>
        <c:idx val="0"/>
        <c:txPr>
          <a:bodyPr/>
          <a:lstStyle/>
          <a:p>
            <a:pPr>
              <a:defRPr sz="92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920"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1035" b="0" i="0" u="none" strike="noStrike" baseline="0">
                <a:solidFill>
                  <a:srgbClr val="000000"/>
                </a:solidFill>
                <a:latin typeface="Times New Roman"/>
                <a:ea typeface="Times New Roman"/>
                <a:cs typeface="Times New Roman"/>
              </a:defRPr>
            </a:pPr>
            <a:endParaRPr lang="ru-RU"/>
          </a:p>
        </c:txPr>
      </c:legendEntry>
      <c:legendEntry>
        <c:idx val="3"/>
        <c:txPr>
          <a:bodyPr/>
          <a:lstStyle/>
          <a:p>
            <a:pPr>
              <a:defRPr sz="920" b="0" i="0" u="none" strike="noStrike" baseline="0">
                <a:solidFill>
                  <a:srgbClr val="000000"/>
                </a:solidFill>
                <a:latin typeface="Times New Roman"/>
                <a:ea typeface="Times New Roman"/>
                <a:cs typeface="Times New Roman"/>
              </a:defRPr>
            </a:pPr>
            <a:endParaRPr lang="ru-RU"/>
          </a:p>
        </c:txPr>
      </c:legendEntry>
      <c:legendEntry>
        <c:idx val="4"/>
        <c:txPr>
          <a:bodyPr/>
          <a:lstStyle/>
          <a:p>
            <a:pPr>
              <a:defRPr sz="920" b="0" i="0" u="none" strike="noStrike" baseline="0">
                <a:solidFill>
                  <a:srgbClr val="000000"/>
                </a:solidFill>
                <a:latin typeface="Times New Roman"/>
                <a:ea typeface="Times New Roman"/>
                <a:cs typeface="Times New Roman"/>
              </a:defRPr>
            </a:pPr>
            <a:endParaRPr lang="ru-RU"/>
          </a:p>
        </c:txPr>
      </c:legendEntry>
      <c:layout>
        <c:manualLayout>
          <c:xMode val="edge"/>
          <c:yMode val="edge"/>
          <c:x val="0.12536414256629136"/>
          <c:y val="0.69753024774342232"/>
          <c:w val="0.76094504542072428"/>
          <c:h val="0.30246975225657768"/>
        </c:manualLayout>
      </c:layout>
      <c:overlay val="0"/>
      <c:spPr>
        <a:no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147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4629276071248624E-2"/>
          <c:y val="0.11428571428571428"/>
          <c:w val="0.96045441079828497"/>
          <c:h val="0.72578606818532709"/>
        </c:manualLayout>
      </c:layout>
      <c:barChart>
        <c:barDir val="col"/>
        <c:grouping val="clustered"/>
        <c:varyColors val="0"/>
        <c:ser>
          <c:idx val="0"/>
          <c:order val="0"/>
          <c:tx>
            <c:strRef>
              <c:f>Sheet1!$A$2</c:f>
              <c:strCache>
                <c:ptCount val="1"/>
                <c:pt idx="0">
                  <c:v>валовый сбор, тыс. тонн</c:v>
                </c:pt>
              </c:strCache>
            </c:strRef>
          </c:tx>
          <c:spPr>
            <a:pattFill prst="smGrid">
              <a:fgClr>
                <a:srgbClr xmlns:mc="http://schemas.openxmlformats.org/markup-compatibility/2006" xmlns:a14="http://schemas.microsoft.com/office/drawing/2010/main" val="0000FF" mc:Ignorable="a14" a14:legacySpreadsheetColorIndex="39"/>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2021 год</c:v>
                </c:pt>
                <c:pt idx="1">
                  <c:v>2022 год</c:v>
                </c:pt>
                <c:pt idx="2">
                  <c:v>2023 год</c:v>
                </c:pt>
              </c:strCache>
            </c:strRef>
          </c:cat>
          <c:val>
            <c:numRef>
              <c:f>Sheet1!$B$2:$D$2</c:f>
              <c:numCache>
                <c:formatCode>General</c:formatCode>
                <c:ptCount val="3"/>
                <c:pt idx="0">
                  <c:v>46.8</c:v>
                </c:pt>
                <c:pt idx="1">
                  <c:v>64.7</c:v>
                </c:pt>
                <c:pt idx="2">
                  <c:v>82</c:v>
                </c:pt>
              </c:numCache>
            </c:numRef>
          </c:val>
          <c:extLst>
            <c:ext xmlns:c16="http://schemas.microsoft.com/office/drawing/2014/chart" uri="{C3380CC4-5D6E-409C-BE32-E72D297353CC}">
              <c16:uniqueId val="{00000000-B749-404D-8C6F-C7388386E409}"/>
            </c:ext>
          </c:extLst>
        </c:ser>
        <c:dLbls>
          <c:showLegendKey val="0"/>
          <c:showVal val="1"/>
          <c:showCatName val="0"/>
          <c:showSerName val="0"/>
          <c:showPercent val="0"/>
          <c:showBubbleSize val="0"/>
        </c:dLbls>
        <c:gapWidth val="150"/>
        <c:axId val="39271424"/>
        <c:axId val="39331712"/>
      </c:barChart>
      <c:catAx>
        <c:axId val="392714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39331712"/>
        <c:crossesAt val="0"/>
        <c:auto val="1"/>
        <c:lblAlgn val="ctr"/>
        <c:lblOffset val="100"/>
        <c:tickLblSkip val="1"/>
        <c:tickMarkSkip val="1"/>
        <c:noMultiLvlLbl val="0"/>
      </c:catAx>
      <c:valAx>
        <c:axId val="39331712"/>
        <c:scaling>
          <c:orientation val="minMax"/>
          <c:max val="80"/>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575" b="1" i="0" u="none" strike="noStrike" baseline="0">
                <a:solidFill>
                  <a:srgbClr val="000000"/>
                </a:solidFill>
                <a:latin typeface="Times New Roman"/>
                <a:ea typeface="Times New Roman"/>
                <a:cs typeface="Times New Roman"/>
              </a:defRPr>
            </a:pPr>
            <a:endParaRPr lang="ru-RU"/>
          </a:p>
        </c:txPr>
        <c:crossAx val="39271424"/>
        <c:crosses val="autoZero"/>
        <c:crossBetween val="between"/>
        <c:majorUnit val="40"/>
        <c:minorUnit val="20"/>
      </c:valAx>
      <c:spPr>
        <a:noFill/>
        <a:ln w="25400">
          <a:noFill/>
        </a:ln>
      </c:spPr>
    </c:plotArea>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8"/>
      <c:hPercent val="26"/>
      <c:rotY val="44"/>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Sheet1!$A$2</c:f>
              <c:strCache>
                <c:ptCount val="1"/>
                <c:pt idx="0">
                  <c:v>поголовье КРС</c:v>
                </c:pt>
              </c:strCache>
            </c:strRef>
          </c:tx>
          <c:spPr>
            <a:solidFill>
              <a:srgbClr val="9999FF"/>
            </a:solidFill>
            <a:ln w="12742">
              <a:solidFill>
                <a:srgbClr val="000000"/>
              </a:solidFill>
              <a:prstDash val="solid"/>
            </a:ln>
          </c:spPr>
          <c:invertIfNegative val="0"/>
          <c:dLbls>
            <c:dLbl>
              <c:idx val="0"/>
              <c:layout>
                <c:manualLayout>
                  <c:x val="2.0493791594366373E-2"/>
                  <c:y val="-0.15158848074066655"/>
                </c:manualLayout>
              </c:layout>
              <c:spPr>
                <a:noFill/>
                <a:ln w="25483">
                  <a:noFill/>
                </a:ln>
              </c:spPr>
              <c:txPr>
                <a:bodyPr/>
                <a:lstStyle/>
                <a:p>
                  <a:pPr>
                    <a:defRPr sz="1530" b="1" i="0" u="none" strike="noStrike" baseline="3000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AE-4060-84AD-75FE0F99DCEB}"/>
                </c:ext>
              </c:extLst>
            </c:dLbl>
            <c:dLbl>
              <c:idx val="1"/>
              <c:layout>
                <c:manualLayout>
                  <c:x val="2.7570634419267992E-2"/>
                  <c:y val="-0.12888133637416999"/>
                </c:manualLayout>
              </c:layout>
              <c:spPr>
                <a:noFill/>
                <a:ln w="25483">
                  <a:noFill/>
                </a:ln>
              </c:spPr>
              <c:txPr>
                <a:bodyPr/>
                <a:lstStyle/>
                <a:p>
                  <a:pPr>
                    <a:defRPr sz="1530" b="1" i="0" u="none" strike="noStrike" baseline="3000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AE-4060-84AD-75FE0F99DCEB}"/>
                </c:ext>
              </c:extLst>
            </c:dLbl>
            <c:dLbl>
              <c:idx val="2"/>
              <c:layout>
                <c:manualLayout>
                  <c:x val="6.1447974868676036E-2"/>
                  <c:y val="-0.16611537892736145"/>
                </c:manualLayout>
              </c:layout>
              <c:spPr>
                <a:noFill/>
                <a:ln w="25483">
                  <a:noFill/>
                </a:ln>
              </c:spPr>
              <c:txPr>
                <a:bodyPr/>
                <a:lstStyle/>
                <a:p>
                  <a:pPr>
                    <a:defRPr sz="1530" b="1" i="0" u="none" strike="noStrike" baseline="3000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AE-4060-84AD-75FE0F99DCEB}"/>
                </c:ext>
              </c:extLst>
            </c:dLbl>
            <c:spPr>
              <a:noFill/>
              <a:ln w="25483">
                <a:noFill/>
              </a:ln>
            </c:spPr>
            <c:txPr>
              <a:bodyPr wrap="square" lIns="38100" tIns="19050" rIns="38100" bIns="19050" anchor="ctr">
                <a:spAutoFit/>
              </a:bodyPr>
              <a:lstStyle/>
              <a:p>
                <a:pPr>
                  <a:defRPr sz="1530" b="1" i="0" u="none" strike="noStrike" baseline="3000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2021 год</c:v>
                </c:pt>
                <c:pt idx="1">
                  <c:v>2022 год</c:v>
                </c:pt>
                <c:pt idx="2">
                  <c:v>2023 год</c:v>
                </c:pt>
              </c:strCache>
            </c:strRef>
          </c:cat>
          <c:val>
            <c:numRef>
              <c:f>Sheet1!$B$2:$D$2</c:f>
              <c:numCache>
                <c:formatCode>General</c:formatCode>
                <c:ptCount val="3"/>
                <c:pt idx="0">
                  <c:v>4892</c:v>
                </c:pt>
                <c:pt idx="1">
                  <c:v>4913</c:v>
                </c:pt>
                <c:pt idx="2">
                  <c:v>5616</c:v>
                </c:pt>
              </c:numCache>
            </c:numRef>
          </c:val>
          <c:extLst>
            <c:ext xmlns:c16="http://schemas.microsoft.com/office/drawing/2014/chart" uri="{C3380CC4-5D6E-409C-BE32-E72D297353CC}">
              <c16:uniqueId val="{00000003-4AAE-4060-84AD-75FE0F99DCEB}"/>
            </c:ext>
          </c:extLst>
        </c:ser>
        <c:ser>
          <c:idx val="1"/>
          <c:order val="1"/>
          <c:tx>
            <c:strRef>
              <c:f>Sheet1!$A$3</c:f>
              <c:strCache>
                <c:ptCount val="1"/>
                <c:pt idx="0">
                  <c:v>в т.ч. коров</c:v>
                </c:pt>
              </c:strCache>
            </c:strRef>
          </c:tx>
          <c:spPr>
            <a:solidFill>
              <a:srgbClr val="993366"/>
            </a:solidFill>
            <a:ln w="12742">
              <a:solidFill>
                <a:srgbClr val="000000"/>
              </a:solidFill>
              <a:prstDash val="solid"/>
            </a:ln>
          </c:spPr>
          <c:invertIfNegative val="0"/>
          <c:dLbls>
            <c:dLbl>
              <c:idx val="0"/>
              <c:layout>
                <c:manualLayout>
                  <c:x val="3.9266263957518199E-2"/>
                  <c:y val="-0.14511995673907596"/>
                </c:manualLayout>
              </c:layout>
              <c:spPr>
                <a:noFill/>
                <a:ln w="25483">
                  <a:noFill/>
                </a:ln>
              </c:spPr>
              <c:txPr>
                <a:bodyPr/>
                <a:lstStyle/>
                <a:p>
                  <a:pPr>
                    <a:defRPr sz="1530" b="1" i="0" u="none" strike="noStrike" baseline="3000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AE-4060-84AD-75FE0F99DCEB}"/>
                </c:ext>
              </c:extLst>
            </c:dLbl>
            <c:dLbl>
              <c:idx val="1"/>
              <c:layout>
                <c:manualLayout>
                  <c:x val="5.9743269398551013E-2"/>
                  <c:y val="-0.15129835529352798"/>
                </c:manualLayout>
              </c:layout>
              <c:spPr>
                <a:noFill/>
                <a:ln w="25483">
                  <a:noFill/>
                </a:ln>
              </c:spPr>
              <c:txPr>
                <a:bodyPr/>
                <a:lstStyle/>
                <a:p>
                  <a:pPr>
                    <a:defRPr sz="1530" b="1" i="0" u="none" strike="noStrike" baseline="3000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AE-4060-84AD-75FE0F99DCEB}"/>
                </c:ext>
              </c:extLst>
            </c:dLbl>
            <c:dLbl>
              <c:idx val="2"/>
              <c:layout>
                <c:manualLayout>
                  <c:x val="7.8545232963536771E-2"/>
                  <c:y val="-0.15002562373491402"/>
                </c:manualLayout>
              </c:layout>
              <c:spPr>
                <a:noFill/>
                <a:ln w="25483">
                  <a:noFill/>
                </a:ln>
              </c:spPr>
              <c:txPr>
                <a:bodyPr/>
                <a:lstStyle/>
                <a:p>
                  <a:pPr>
                    <a:defRPr sz="1530" b="1" i="0" u="none" strike="noStrike" baseline="3000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AAE-4060-84AD-75FE0F99DCEB}"/>
                </c:ext>
              </c:extLst>
            </c:dLbl>
            <c:spPr>
              <a:noFill/>
              <a:ln w="25483">
                <a:noFill/>
              </a:ln>
            </c:spPr>
            <c:txPr>
              <a:bodyPr wrap="square" lIns="38100" tIns="19050" rIns="38100" bIns="19050" anchor="ctr">
                <a:spAutoFit/>
              </a:bodyPr>
              <a:lstStyle/>
              <a:p>
                <a:pPr>
                  <a:defRPr sz="1530" b="1" i="0" u="none" strike="noStrike" baseline="3000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2021 год</c:v>
                </c:pt>
                <c:pt idx="1">
                  <c:v>2022 год</c:v>
                </c:pt>
                <c:pt idx="2">
                  <c:v>2023 год</c:v>
                </c:pt>
              </c:strCache>
            </c:strRef>
          </c:cat>
          <c:val>
            <c:numRef>
              <c:f>Sheet1!$B$3:$D$3</c:f>
              <c:numCache>
                <c:formatCode>General</c:formatCode>
                <c:ptCount val="3"/>
                <c:pt idx="0">
                  <c:v>2580</c:v>
                </c:pt>
                <c:pt idx="1">
                  <c:v>2507</c:v>
                </c:pt>
                <c:pt idx="2">
                  <c:v>2555</c:v>
                </c:pt>
              </c:numCache>
            </c:numRef>
          </c:val>
          <c:extLst>
            <c:ext xmlns:c16="http://schemas.microsoft.com/office/drawing/2014/chart" uri="{C3380CC4-5D6E-409C-BE32-E72D297353CC}">
              <c16:uniqueId val="{00000007-4AAE-4060-84AD-75FE0F99DCEB}"/>
            </c:ext>
          </c:extLst>
        </c:ser>
        <c:dLbls>
          <c:showLegendKey val="0"/>
          <c:showVal val="1"/>
          <c:showCatName val="0"/>
          <c:showSerName val="0"/>
          <c:showPercent val="0"/>
          <c:showBubbleSize val="0"/>
        </c:dLbls>
        <c:gapWidth val="150"/>
        <c:gapDepth val="0"/>
        <c:shape val="box"/>
        <c:axId val="39555840"/>
        <c:axId val="39557376"/>
        <c:axId val="0"/>
      </c:bar3DChart>
      <c:catAx>
        <c:axId val="39555840"/>
        <c:scaling>
          <c:orientation val="minMax"/>
        </c:scaling>
        <c:delete val="0"/>
        <c:axPos val="b"/>
        <c:numFmt formatCode="General" sourceLinked="1"/>
        <c:majorTickMark val="out"/>
        <c:minorTickMark val="none"/>
        <c:tickLblPos val="low"/>
        <c:spPr>
          <a:ln w="3185">
            <a:solidFill>
              <a:srgbClr val="000000"/>
            </a:solidFill>
            <a:prstDash val="solid"/>
          </a:ln>
        </c:spPr>
        <c:txPr>
          <a:bodyPr rot="0" vert="horz"/>
          <a:lstStyle/>
          <a:p>
            <a:pPr>
              <a:defRPr sz="778" b="1" i="0" u="none" strike="noStrike" baseline="0">
                <a:solidFill>
                  <a:srgbClr val="000000"/>
                </a:solidFill>
                <a:latin typeface="Times New Roman"/>
                <a:ea typeface="Times New Roman"/>
                <a:cs typeface="Times New Roman"/>
              </a:defRPr>
            </a:pPr>
            <a:endParaRPr lang="ru-RU"/>
          </a:p>
        </c:txPr>
        <c:crossAx val="39557376"/>
        <c:crosses val="autoZero"/>
        <c:auto val="1"/>
        <c:lblAlgn val="ctr"/>
        <c:lblOffset val="100"/>
        <c:tickLblSkip val="1"/>
        <c:tickMarkSkip val="1"/>
        <c:noMultiLvlLbl val="0"/>
      </c:catAx>
      <c:valAx>
        <c:axId val="39557376"/>
        <c:scaling>
          <c:orientation val="minMax"/>
          <c:max val="8000"/>
        </c:scaling>
        <c:delete val="0"/>
        <c:axPos val="l"/>
        <c:numFmt formatCode="General" sourceLinked="1"/>
        <c:majorTickMark val="out"/>
        <c:minorTickMark val="none"/>
        <c:tickLblPos val="nextTo"/>
        <c:spPr>
          <a:ln w="3185">
            <a:solidFill>
              <a:srgbClr val="000000"/>
            </a:solidFill>
            <a:prstDash val="solid"/>
          </a:ln>
        </c:spPr>
        <c:txPr>
          <a:bodyPr rot="0" vert="horz"/>
          <a:lstStyle/>
          <a:p>
            <a:pPr>
              <a:defRPr sz="803" b="1" i="0" u="none" strike="noStrike" baseline="0">
                <a:solidFill>
                  <a:srgbClr val="000000"/>
                </a:solidFill>
                <a:latin typeface="Times New Roman"/>
                <a:ea typeface="Times New Roman"/>
                <a:cs typeface="Times New Roman"/>
              </a:defRPr>
            </a:pPr>
            <a:endParaRPr lang="ru-RU"/>
          </a:p>
        </c:txPr>
        <c:crossAx val="39555840"/>
        <c:crosses val="autoZero"/>
        <c:crossBetween val="between"/>
        <c:majorUnit val="4000"/>
        <c:minorUnit val="2000"/>
      </c:valAx>
      <c:spPr>
        <a:noFill/>
        <a:ln w="25483">
          <a:noFill/>
        </a:ln>
      </c:spPr>
    </c:plotArea>
    <c:legend>
      <c:legendPos val="b"/>
      <c:layout>
        <c:manualLayout>
          <c:xMode val="edge"/>
          <c:yMode val="edge"/>
          <c:x val="0.30653271789302206"/>
          <c:y val="0.82426304752106994"/>
          <c:w val="0.39028475711892796"/>
          <c:h val="0.13829787234042554"/>
        </c:manualLayout>
      </c:layout>
      <c:overlay val="0"/>
      <c:spPr>
        <a:noFill/>
        <a:ln w="3185">
          <a:solidFill>
            <a:srgbClr val="000000"/>
          </a:solidFill>
          <a:prstDash val="solid"/>
        </a:ln>
      </c:spPr>
      <c:txPr>
        <a:bodyPr/>
        <a:lstStyle/>
        <a:p>
          <a:pPr>
            <a:defRPr sz="1058"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828" b="1" i="0" u="none" strike="noStrike" baseline="0">
          <a:solidFill>
            <a:srgbClr val="000000"/>
          </a:solidFill>
          <a:latin typeface="Calibri"/>
          <a:ea typeface="Calibri"/>
          <a:cs typeface="Calibri"/>
        </a:defRPr>
      </a:pPr>
      <a:endParaRPr lang="ru-RU"/>
    </a:p>
  </c:txPr>
  <c:externalData r:id="rId2">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3.emf"/></Relationships>
</file>

<file path=word/drawings/drawing1.xml><?xml version="1.0" encoding="utf-8"?>
<c:userShapes xmlns:c="http://schemas.openxmlformats.org/drawingml/2006/chart">
  <cdr:relSizeAnchor xmlns:cdr="http://schemas.openxmlformats.org/drawingml/2006/chartDrawing">
    <cdr:from>
      <cdr:x>0.82598</cdr:x>
      <cdr:y>0</cdr:y>
    </cdr:from>
    <cdr:to>
      <cdr:x>0.94286</cdr:x>
      <cdr:y>0.14286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172075" y="0"/>
          <a:ext cx="731852" cy="295275"/>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19E16-9D50-48C3-8331-DABBBB15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36</Pages>
  <Words>13882</Words>
  <Characters>79134</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6</cp:revision>
  <cp:lastPrinted>2024-04-22T07:44:00Z</cp:lastPrinted>
  <dcterms:created xsi:type="dcterms:W3CDTF">2024-04-25T13:28:00Z</dcterms:created>
  <dcterms:modified xsi:type="dcterms:W3CDTF">2024-05-03T07:52:00Z</dcterms:modified>
</cp:coreProperties>
</file>